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ACA" w:rsidRDefault="00943ACA">
      <w:pPr>
        <w:rPr>
          <w:b/>
          <w:sz w:val="28"/>
          <w:szCs w:val="28"/>
        </w:rPr>
      </w:pPr>
      <w:r w:rsidRPr="00943ACA">
        <w:pict>
          <v:shapetype id="_x0000_m1028" coordsize="21600,21600" o:spt="75#_x0000_t75" o:preferrelative="t" path="m@4@5l@4@11@9@11@9@5xe" filled="t" stroked="t">
            <v:stroke joinstyle="round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f" o:connecttype="segments"/>
            <o:lock v:ext="edit" aspectratio="f"/>
          </v:shapetype>
        </w:pict>
      </w:r>
      <w:r w:rsidR="00287657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0" o:spid="_x0000_i1025" type="#_x0000_t75" style="width:105pt;height:59.25pt;mso-wrap-distance-left:0;mso-wrap-distance-top:0;mso-wrap-distance-right:0;mso-wrap-distance-bottom:0">
            <v:imagedata r:id="rId7" o:title=""/>
            <v:path textboxrect="0,0,0,0"/>
          </v:shape>
        </w:pict>
      </w:r>
    </w:p>
    <w:p w:rsidR="00943ACA" w:rsidRDefault="00943ACA">
      <w:pPr>
        <w:jc w:val="right"/>
        <w:rPr>
          <w:b/>
          <w:color w:val="5B9BD5"/>
          <w:sz w:val="28"/>
          <w:szCs w:val="28"/>
        </w:rPr>
      </w:pPr>
    </w:p>
    <w:p w:rsidR="00943ACA" w:rsidRDefault="00943ACA">
      <w:pPr>
        <w:jc w:val="center"/>
        <w:rPr>
          <w:b/>
          <w:sz w:val="26"/>
          <w:szCs w:val="26"/>
        </w:rPr>
      </w:pPr>
    </w:p>
    <w:p w:rsidR="00943ACA" w:rsidRDefault="00943ACA">
      <w:pPr>
        <w:jc w:val="center"/>
        <w:rPr>
          <w:b/>
          <w:sz w:val="26"/>
          <w:szCs w:val="26"/>
        </w:rPr>
      </w:pPr>
    </w:p>
    <w:p w:rsidR="00943ACA" w:rsidRDefault="00287657">
      <w:pPr>
        <w:jc w:val="center"/>
        <w:rPr>
          <w:rFonts w:ascii="Tinos" w:eastAsia="Tinos" w:hAnsi="Tinos" w:cs="Tinos"/>
          <w:b/>
          <w:bCs/>
          <w:sz w:val="28"/>
          <w:szCs w:val="28"/>
        </w:rPr>
      </w:pPr>
      <w:r>
        <w:rPr>
          <w:rFonts w:ascii="Tinos" w:eastAsia="Tinos" w:hAnsi="Tinos" w:cs="Tinos"/>
          <w:b/>
          <w:sz w:val="28"/>
          <w:szCs w:val="28"/>
        </w:rPr>
        <w:t>Оплата государственной пошлины за оформление недвижимости осуществляется по УИН</w:t>
      </w:r>
    </w:p>
    <w:p w:rsidR="00943ACA" w:rsidRDefault="00943ACA">
      <w:pPr>
        <w:jc w:val="both"/>
        <w:rPr>
          <w:sz w:val="28"/>
          <w:szCs w:val="28"/>
        </w:rPr>
      </w:pPr>
    </w:p>
    <w:p w:rsidR="00943ACA" w:rsidRDefault="00287657">
      <w:pPr>
        <w:ind w:firstLine="709"/>
        <w:jc w:val="both"/>
        <w:rPr>
          <w:rFonts w:ascii="Tinos" w:eastAsia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 xml:space="preserve"> С 1 марта 2025 года в филиале МФЦ города Новосибирска «Площадь Труда» </w:t>
      </w:r>
      <w:r>
        <w:rPr>
          <w:rFonts w:ascii="Tinos" w:eastAsia="Tinos" w:hAnsi="Tinos" w:cs="Tinos"/>
          <w:sz w:val="28"/>
          <w:szCs w:val="28"/>
        </w:rPr>
        <w:t xml:space="preserve">оплатить государственные услуги Росреестра можно по </w:t>
      </w:r>
      <w:r>
        <w:rPr>
          <w:rFonts w:ascii="Tinos" w:eastAsia="Tinos" w:hAnsi="Tinos" w:cs="Tinos"/>
          <w:sz w:val="28"/>
          <w:szCs w:val="28"/>
        </w:rPr>
        <w:t>уникальному идентификатору начисления (УИН)</w:t>
      </w:r>
      <w:r>
        <w:rPr>
          <w:rFonts w:ascii="Tinos" w:eastAsia="Tinos" w:hAnsi="Tinos" w:cs="Tinos"/>
          <w:sz w:val="28"/>
          <w:szCs w:val="28"/>
        </w:rPr>
        <w:t>.</w:t>
      </w:r>
    </w:p>
    <w:p w:rsidR="00943ACA" w:rsidRDefault="00287657">
      <w:pPr>
        <w:ind w:firstLine="709"/>
        <w:jc w:val="both"/>
        <w:rPr>
          <w:rFonts w:ascii="Tinos" w:eastAsia="Tinos" w:hAnsi="Tinos" w:cs="Tinos"/>
          <w:color w:val="000000"/>
          <w:sz w:val="28"/>
          <w:szCs w:val="28"/>
        </w:rPr>
      </w:pPr>
      <w:r>
        <w:rPr>
          <w:rFonts w:ascii="Tinos" w:eastAsia="Tinos" w:hAnsi="Tinos" w:cs="Tinos"/>
          <w:color w:val="000000"/>
          <w:sz w:val="28"/>
          <w:szCs w:val="28"/>
        </w:rPr>
        <w:t xml:space="preserve">УИН формируется для каждой услуги и </w:t>
      </w:r>
      <w:proofErr w:type="gramStart"/>
      <w:r>
        <w:rPr>
          <w:rFonts w:ascii="Tinos" w:eastAsia="Tinos" w:hAnsi="Tinos" w:cs="Tinos"/>
          <w:color w:val="000000"/>
          <w:sz w:val="28"/>
          <w:szCs w:val="28"/>
        </w:rPr>
        <w:t>необходим</w:t>
      </w:r>
      <w:proofErr w:type="gramEnd"/>
      <w:r>
        <w:rPr>
          <w:rFonts w:ascii="Tinos" w:eastAsia="Tinos" w:hAnsi="Tinos" w:cs="Tinos"/>
          <w:color w:val="000000"/>
          <w:sz w:val="28"/>
          <w:szCs w:val="28"/>
        </w:rPr>
        <w:t xml:space="preserve"> для идентификации платежа и получения Росреестром подтверждения факта оплаты государственной пошлины.</w:t>
      </w:r>
    </w:p>
    <w:p w:rsidR="00943ACA" w:rsidRDefault="00287657">
      <w:pPr>
        <w:ind w:firstLine="709"/>
        <w:jc w:val="both"/>
        <w:rPr>
          <w:rFonts w:ascii="Tinos" w:eastAsia="Tinos" w:hAnsi="Tinos" w:cs="Tinos"/>
          <w:color w:val="000000"/>
          <w:sz w:val="28"/>
          <w:szCs w:val="28"/>
        </w:rPr>
      </w:pPr>
      <w:r>
        <w:rPr>
          <w:rFonts w:ascii="Tinos" w:eastAsia="Tinos" w:hAnsi="Tinos" w:cs="Tinos"/>
          <w:color w:val="000000"/>
          <w:sz w:val="28"/>
          <w:szCs w:val="28"/>
        </w:rPr>
        <w:t>При обращен</w:t>
      </w:r>
      <w:r>
        <w:rPr>
          <w:rFonts w:ascii="Tinos" w:eastAsia="Tinos" w:hAnsi="Tinos" w:cs="Tinos"/>
          <w:color w:val="000000"/>
          <w:sz w:val="28"/>
          <w:szCs w:val="28"/>
        </w:rPr>
        <w:t>ии за услугами по государственной регистрации недвижимости в электронном виде УИН формируется автоматически,                а в случае обращения через МФЦ – квитанцию с QR - кодом, содержащую УИН, выдаст специалист приема документов.</w:t>
      </w:r>
    </w:p>
    <w:p w:rsidR="00943ACA" w:rsidRDefault="00287657">
      <w:pPr>
        <w:ind w:firstLine="709"/>
        <w:jc w:val="both"/>
        <w:rPr>
          <w:rFonts w:ascii="Tinos" w:eastAsia="Tinos" w:hAnsi="Tinos" w:cs="Tinos"/>
          <w:color w:val="000000"/>
          <w:sz w:val="28"/>
          <w:szCs w:val="28"/>
        </w:rPr>
      </w:pPr>
      <w:r>
        <w:rPr>
          <w:rFonts w:ascii="Tinos" w:eastAsia="Tinos" w:hAnsi="Tinos" w:cs="Tinos"/>
          <w:color w:val="000000"/>
          <w:sz w:val="28"/>
          <w:szCs w:val="28"/>
        </w:rPr>
        <w:t>Произвести оплату можн</w:t>
      </w:r>
      <w:r>
        <w:rPr>
          <w:rFonts w:ascii="Tinos" w:eastAsia="Tinos" w:hAnsi="Tinos" w:cs="Tinos"/>
          <w:color w:val="000000"/>
          <w:sz w:val="28"/>
          <w:szCs w:val="28"/>
        </w:rPr>
        <w:t>о в филиале МФЦ или в любом отделении банка, а также самостоятельно через мобильный банк.</w:t>
      </w:r>
    </w:p>
    <w:p w:rsidR="00943ACA" w:rsidRDefault="00287657">
      <w:pPr>
        <w:ind w:firstLine="709"/>
        <w:jc w:val="both"/>
        <w:rPr>
          <w:rFonts w:ascii="Tinos" w:eastAsia="Tinos" w:hAnsi="Tinos" w:cs="Tinos"/>
          <w:color w:val="000000"/>
          <w:sz w:val="28"/>
          <w:szCs w:val="28"/>
        </w:rPr>
      </w:pPr>
      <w:r>
        <w:rPr>
          <w:rFonts w:ascii="Tinos" w:eastAsia="Tinos" w:hAnsi="Tinos" w:cs="Tinos"/>
          <w:color w:val="000000"/>
          <w:sz w:val="28"/>
          <w:szCs w:val="28"/>
        </w:rPr>
        <w:t xml:space="preserve">УИН действителен в течение 5 дней </w:t>
      </w:r>
      <w:proofErr w:type="gramStart"/>
      <w:r>
        <w:rPr>
          <w:rFonts w:ascii="Tinos" w:eastAsia="Tinos" w:hAnsi="Tinos" w:cs="Tinos"/>
          <w:color w:val="000000"/>
          <w:sz w:val="28"/>
          <w:szCs w:val="28"/>
        </w:rPr>
        <w:t>с даты</w:t>
      </w:r>
      <w:proofErr w:type="gramEnd"/>
      <w:r>
        <w:rPr>
          <w:rFonts w:ascii="Tinos" w:eastAsia="Tinos" w:hAnsi="Tinos" w:cs="Tinos"/>
          <w:color w:val="000000"/>
          <w:sz w:val="28"/>
          <w:szCs w:val="28"/>
        </w:rPr>
        <w:t xml:space="preserve"> его получения. Оплата государственной пошлины в день обращения за услугой сократит общий срок ее предоставления.</w:t>
      </w:r>
    </w:p>
    <w:p w:rsidR="00943ACA" w:rsidRDefault="00287657">
      <w:pPr>
        <w:ind w:firstLine="709"/>
        <w:jc w:val="both"/>
        <w:rPr>
          <w:rFonts w:ascii="Tinos" w:eastAsia="Tinos" w:hAnsi="Tinos" w:cs="Tinos"/>
          <w:color w:val="000000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>Отсутствие у</w:t>
      </w:r>
      <w:r>
        <w:rPr>
          <w:rFonts w:ascii="Tinos" w:eastAsia="Tinos" w:hAnsi="Tinos" w:cs="Tinos"/>
          <w:sz w:val="28"/>
          <w:szCs w:val="28"/>
        </w:rPr>
        <w:t xml:space="preserve"> Росреестра информации об оплате государственной пошлины является основанием для возврата документов  без рассмотрения.</w:t>
      </w:r>
    </w:p>
    <w:p w:rsidR="00943ACA" w:rsidRDefault="00287657">
      <w:pPr>
        <w:ind w:firstLine="709"/>
        <w:jc w:val="both"/>
        <w:rPr>
          <w:rFonts w:ascii="Tinos" w:hAnsi="Tinos" w:cs="Tinos"/>
          <w:sz w:val="28"/>
          <w:szCs w:val="28"/>
        </w:rPr>
      </w:pPr>
      <w:r>
        <w:rPr>
          <w:rFonts w:ascii="Tinos" w:hAnsi="Tinos" w:cs="Tinos"/>
          <w:sz w:val="28"/>
          <w:szCs w:val="28"/>
        </w:rPr>
        <w:t>При наличии вопросов о порядке и размерах оплаты государственной пошлины вы можете обратиться</w:t>
      </w:r>
      <w:r>
        <w:rPr>
          <w:rFonts w:ascii="Tinos" w:hAnsi="Tinos" w:cs="Tinos"/>
          <w:sz w:val="28"/>
          <w:szCs w:val="28"/>
        </w:rPr>
        <w:t xml:space="preserve"> к специалисту МФЦ, осуществляющему прием документов, а в случае подачи документов в электронном виде –             в «школу электронных услуг» </w:t>
      </w:r>
      <w:proofErr w:type="gramStart"/>
      <w:r>
        <w:rPr>
          <w:rFonts w:ascii="Tinos" w:hAnsi="Tinos" w:cs="Tinos"/>
          <w:sz w:val="28"/>
          <w:szCs w:val="28"/>
        </w:rPr>
        <w:t>Новосибирского</w:t>
      </w:r>
      <w:proofErr w:type="gramEnd"/>
      <w:r>
        <w:rPr>
          <w:rFonts w:ascii="Tinos" w:hAnsi="Tinos" w:cs="Tinos"/>
          <w:sz w:val="28"/>
          <w:szCs w:val="28"/>
        </w:rPr>
        <w:t xml:space="preserve"> Росреестра по номеру телефона: 8 (383) 243-88-28, 8 (383) 330-52-70, 8 (383-56)-20-786.</w:t>
      </w:r>
    </w:p>
    <w:p w:rsidR="00943ACA" w:rsidRDefault="00943ACA">
      <w:pPr>
        <w:spacing w:line="360" w:lineRule="auto"/>
        <w:ind w:firstLine="709"/>
        <w:jc w:val="both"/>
        <w:rPr>
          <w:sz w:val="28"/>
          <w:szCs w:val="28"/>
        </w:rPr>
      </w:pPr>
    </w:p>
    <w:p w:rsidR="00943ACA" w:rsidRDefault="00943ACA">
      <w:pPr>
        <w:jc w:val="both"/>
        <w:rPr>
          <w:sz w:val="28"/>
          <w:szCs w:val="28"/>
        </w:rPr>
      </w:pPr>
    </w:p>
    <w:p w:rsidR="00943ACA" w:rsidRDefault="00287657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8"/>
          <w:szCs w:val="28"/>
        </w:rPr>
        <w:t xml:space="preserve">   </w:t>
      </w:r>
      <w:r>
        <w:rPr>
          <w:rFonts w:ascii="Segoe UI" w:eastAsia="Quattrocento Sans" w:hAnsi="Segoe UI" w:cs="Segoe UI"/>
          <w:b/>
          <w:i/>
          <w:color w:val="000000"/>
        </w:rPr>
        <w:t>мате</w:t>
      </w:r>
      <w:r>
        <w:rPr>
          <w:rFonts w:ascii="Segoe UI" w:eastAsia="Quattrocento Sans" w:hAnsi="Segoe UI" w:cs="Segoe UI"/>
          <w:b/>
          <w:i/>
          <w:color w:val="000000"/>
        </w:rPr>
        <w:t xml:space="preserve">риал подготовлен Управлением Росреестра </w:t>
      </w:r>
    </w:p>
    <w:p w:rsidR="00943ACA" w:rsidRDefault="00287657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943ACA" w:rsidRDefault="00943ACA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943ACA" w:rsidRDefault="00943ACA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943ACA">
        <w:pict>
          <v:shape id="shape 1" o:spid="_x0000_s1026" type="#_x0000_m1028" style="position:absolute;left:0;text-align:left;margin-left:-3.3pt;margin-top:7.1pt;width:490.5pt;height:0;z-index:251658240;mso-wrap-distance-left:9pt;mso-wrap-distance-top:0;mso-wrap-distance-right:9pt;mso-wrap-distance-bottom:0;mso-position-horizontal:absolute;mso-position-horizontal-relative:text;mso-position-vertical:absolute;mso-position-vertical-relative:text;o:allowoverlap:true; o:allowincell:true" coordsize="100000,100000" o:spt="100" o:preferrelative="t" adj="0,,0" path="m,l,100000r100000,l100000,xe" filled="f" strokecolor="#0070c0">
            <v:stroke joinstyle="round"/>
            <v:formulas/>
            <v:path o:connecttype="segments" textboxrect="0,0,100000,100000"/>
          </v:shape>
        </w:pict>
      </w:r>
    </w:p>
    <w:p w:rsidR="00943ACA" w:rsidRDefault="00287657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943ACA" w:rsidRDefault="00287657">
      <w:pPr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</w:t>
      </w:r>
      <w:r>
        <w:rPr>
          <w:rFonts w:ascii="Segoe UI" w:hAnsi="Segoe UI" w:cs="Segoe UI"/>
          <w:sz w:val="18"/>
          <w:szCs w:val="18"/>
        </w:rPr>
        <w:t>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</w:t>
      </w:r>
      <w:r>
        <w:rPr>
          <w:rFonts w:ascii="Segoe UI" w:hAnsi="Segoe UI" w:cs="Segoe UI"/>
          <w:sz w:val="18"/>
          <w:szCs w:val="18"/>
        </w:rPr>
        <w:t xml:space="preserve">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лицензирования геодезической и</w:t>
      </w:r>
      <w:r>
        <w:rPr>
          <w:rFonts w:ascii="Segoe UI" w:hAnsi="Segoe UI" w:cs="Segoe UI"/>
          <w:sz w:val="18"/>
          <w:szCs w:val="18"/>
        </w:rPr>
        <w:t xml:space="preserve"> картографической деятельности, а </w:t>
      </w:r>
      <w:r>
        <w:rPr>
          <w:rFonts w:ascii="Segoe UI" w:hAnsi="Segoe UI" w:cs="Segoe UI"/>
          <w:sz w:val="18"/>
          <w:szCs w:val="18"/>
        </w:rPr>
        <w:lastRenderedPageBreak/>
        <w:t>также функции 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</w:t>
      </w:r>
      <w:r>
        <w:rPr>
          <w:rFonts w:ascii="Segoe UI" w:hAnsi="Segoe UI" w:cs="Segoe UI"/>
          <w:sz w:val="18"/>
          <w:szCs w:val="18"/>
        </w:rPr>
        <w:t xml:space="preserve">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организаций. Руководителем Управления Росреестра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</w:t>
      </w:r>
      <w:r>
        <w:rPr>
          <w:rFonts w:ascii="Segoe UI" w:hAnsi="Segoe UI" w:cs="Segoe UI"/>
          <w:sz w:val="18"/>
          <w:szCs w:val="18"/>
        </w:rPr>
        <w:t>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943ACA" w:rsidRDefault="00943ACA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943ACA" w:rsidRDefault="00287657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943ACA" w:rsidRDefault="00287657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943ACA" w:rsidRDefault="00287657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943ACA" w:rsidRDefault="00287657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287657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943ACA" w:rsidRDefault="00943ACA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8" w:history="1">
        <w:r w:rsidR="00287657">
          <w:rPr>
            <w:rStyle w:val="ac"/>
            <w:rFonts w:ascii="Segoe UI" w:hAnsi="Segoe UI" w:cs="Segoe UI"/>
            <w:sz w:val="18"/>
            <w:szCs w:val="20"/>
            <w:lang w:val="en-US"/>
          </w:rPr>
          <w:t>oko</w:t>
        </w:r>
        <w:r w:rsidR="00287657" w:rsidRPr="00287657">
          <w:rPr>
            <w:rStyle w:val="ac"/>
            <w:rFonts w:ascii="Segoe UI" w:hAnsi="Segoe UI" w:cs="Segoe UI"/>
            <w:sz w:val="18"/>
            <w:szCs w:val="20"/>
          </w:rPr>
          <w:t>@</w:t>
        </w:r>
        <w:r w:rsidR="00287657">
          <w:rPr>
            <w:rStyle w:val="ac"/>
            <w:rFonts w:ascii="Segoe UI" w:hAnsi="Segoe UI" w:cs="Segoe UI"/>
            <w:sz w:val="18"/>
            <w:szCs w:val="20"/>
            <w:lang w:val="en-US"/>
          </w:rPr>
          <w:t>r</w:t>
        </w:r>
        <w:r w:rsidR="00287657">
          <w:rPr>
            <w:rStyle w:val="ac"/>
            <w:rFonts w:ascii="Segoe UI" w:hAnsi="Segoe UI" w:cs="Segoe UI"/>
            <w:sz w:val="18"/>
            <w:szCs w:val="20"/>
          </w:rPr>
          <w:t>54</w:t>
        </w:r>
        <w:r w:rsidR="00287657" w:rsidRPr="00287657">
          <w:rPr>
            <w:rStyle w:val="ac"/>
            <w:rFonts w:ascii="Segoe UI" w:hAnsi="Segoe UI" w:cs="Segoe UI"/>
            <w:sz w:val="18"/>
            <w:szCs w:val="20"/>
          </w:rPr>
          <w:t>.</w:t>
        </w:r>
        <w:r w:rsidR="00287657">
          <w:rPr>
            <w:rStyle w:val="ac"/>
            <w:rFonts w:ascii="Segoe UI" w:hAnsi="Segoe UI" w:cs="Segoe UI"/>
            <w:sz w:val="18"/>
            <w:szCs w:val="20"/>
            <w:lang w:val="en-US"/>
          </w:rPr>
          <w:t>rosreestr</w:t>
        </w:r>
        <w:r w:rsidR="00287657" w:rsidRPr="00287657">
          <w:rPr>
            <w:rStyle w:val="ac"/>
            <w:rFonts w:ascii="Segoe UI" w:hAnsi="Segoe UI" w:cs="Segoe UI"/>
            <w:sz w:val="18"/>
            <w:szCs w:val="20"/>
          </w:rPr>
          <w:t>.</w:t>
        </w:r>
        <w:r w:rsidR="00287657">
          <w:rPr>
            <w:rStyle w:val="ac"/>
            <w:rFonts w:ascii="Segoe UI" w:hAnsi="Segoe UI" w:cs="Segoe UI"/>
            <w:sz w:val="18"/>
            <w:szCs w:val="20"/>
            <w:lang w:val="en-US"/>
          </w:rPr>
          <w:t>ru</w:t>
        </w:r>
      </w:hyperlink>
      <w:r w:rsidR="00287657" w:rsidRPr="00287657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943ACA" w:rsidRPr="00287657" w:rsidRDefault="00287657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287657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9" w:history="1">
        <w:r w:rsidRPr="00287657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</w:hyperlink>
    </w:p>
    <w:p w:rsidR="00943ACA" w:rsidRDefault="00287657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0" w:history="1">
        <w:r w:rsidRPr="00287657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1" w:history="1">
        <w:r>
          <w:rPr>
            <w:rStyle w:val="ac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c"/>
          <w:rFonts w:ascii="Segoe UI" w:hAnsi="Segoe UI" w:cs="Segoe UI"/>
          <w:sz w:val="18"/>
          <w:szCs w:val="18"/>
        </w:rPr>
        <w:t xml:space="preserve">, </w:t>
      </w:r>
      <w:hyperlink r:id="rId12" w:history="1">
        <w:proofErr w:type="spellStart"/>
        <w:r w:rsidRPr="00287657">
          <w:rPr>
            <w:rStyle w:val="ac"/>
            <w:rFonts w:ascii="Segoe UI" w:hAnsi="Segoe UI" w:cs="Segoe UI"/>
            <w:sz w:val="20"/>
            <w:szCs w:val="20"/>
          </w:rPr>
          <w:t>Яндекс</w:t>
        </w:r>
        <w:proofErr w:type="gramStart"/>
        <w:r>
          <w:rPr>
            <w:rStyle w:val="ac"/>
            <w:rFonts w:ascii="Segoe UI" w:hAnsi="Segoe UI" w:cs="Segoe UI"/>
            <w:sz w:val="20"/>
            <w:szCs w:val="20"/>
          </w:rPr>
          <w:t>.</w:t>
        </w:r>
        <w:r w:rsidRPr="00287657">
          <w:rPr>
            <w:rStyle w:val="ac"/>
            <w:rFonts w:ascii="Segoe UI" w:hAnsi="Segoe UI" w:cs="Segoe UI"/>
            <w:sz w:val="20"/>
            <w:szCs w:val="20"/>
          </w:rPr>
          <w:t>Д</w:t>
        </w:r>
        <w:proofErr w:type="gramEnd"/>
        <w:r w:rsidRPr="00287657">
          <w:rPr>
            <w:rStyle w:val="ac"/>
            <w:rFonts w:ascii="Segoe UI" w:hAnsi="Segoe UI" w:cs="Segoe UI"/>
            <w:sz w:val="20"/>
            <w:szCs w:val="20"/>
          </w:rPr>
          <w:t>зен</w:t>
        </w:r>
        <w:proofErr w:type="spellEnd"/>
      </w:hyperlink>
      <w:r>
        <w:rPr>
          <w:rStyle w:val="ac"/>
          <w:rFonts w:ascii="Segoe UI" w:hAnsi="Segoe UI" w:cs="Segoe UI"/>
          <w:sz w:val="20"/>
          <w:szCs w:val="20"/>
        </w:rPr>
        <w:t xml:space="preserve">, </w:t>
      </w:r>
      <w:hyperlink r:id="rId13" w:history="1">
        <w:proofErr w:type="spellStart"/>
        <w:r>
          <w:rPr>
            <w:rStyle w:val="ac"/>
            <w:rFonts w:ascii="Segoe UI" w:hAnsi="Segoe UI" w:cs="Segoe UI"/>
            <w:sz w:val="20"/>
          </w:rPr>
          <w:t>Телеграм</w:t>
        </w:r>
        <w:proofErr w:type="spellEnd"/>
      </w:hyperlink>
    </w:p>
    <w:p w:rsidR="00943ACA" w:rsidRDefault="00943ACA">
      <w:pPr>
        <w:jc w:val="both"/>
      </w:pPr>
    </w:p>
    <w:p w:rsidR="00943ACA" w:rsidRDefault="00943ACA">
      <w:pPr>
        <w:jc w:val="both"/>
      </w:pPr>
    </w:p>
    <w:p w:rsidR="00943ACA" w:rsidRDefault="00943ACA">
      <w:pPr>
        <w:jc w:val="both"/>
      </w:pPr>
    </w:p>
    <w:p w:rsidR="00943ACA" w:rsidRDefault="00943ACA">
      <w:pPr>
        <w:jc w:val="both"/>
      </w:pPr>
    </w:p>
    <w:p w:rsidR="00943ACA" w:rsidRDefault="00943ACA">
      <w:pPr>
        <w:jc w:val="both"/>
      </w:pPr>
    </w:p>
    <w:p w:rsidR="00943ACA" w:rsidRDefault="00943ACA">
      <w:pPr>
        <w:jc w:val="both"/>
      </w:pPr>
    </w:p>
    <w:p w:rsidR="00943ACA" w:rsidRDefault="00943ACA">
      <w:pPr>
        <w:jc w:val="both"/>
      </w:pPr>
    </w:p>
    <w:p w:rsidR="00943ACA" w:rsidRDefault="00943ACA">
      <w:pPr>
        <w:jc w:val="both"/>
      </w:pPr>
    </w:p>
    <w:p w:rsidR="00943ACA" w:rsidRDefault="00943ACA">
      <w:pPr>
        <w:jc w:val="both"/>
        <w:rPr>
          <w:sz w:val="28"/>
          <w:szCs w:val="28"/>
        </w:rPr>
      </w:pPr>
    </w:p>
    <w:p w:rsidR="00943ACA" w:rsidRDefault="00943ACA">
      <w:pPr>
        <w:jc w:val="both"/>
        <w:rPr>
          <w:sz w:val="28"/>
          <w:szCs w:val="28"/>
        </w:rPr>
      </w:pPr>
    </w:p>
    <w:sectPr w:rsidR="00943ACA" w:rsidSect="00943ACA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3ACA" w:rsidRDefault="00287657">
      <w:r>
        <w:separator/>
      </w:r>
    </w:p>
  </w:endnote>
  <w:endnote w:type="continuationSeparator" w:id="0">
    <w:p w:rsidR="00943ACA" w:rsidRDefault="002876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no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3ACA" w:rsidRDefault="00287657">
      <w:r>
        <w:separator/>
      </w:r>
    </w:p>
  </w:footnote>
  <w:footnote w:type="continuationSeparator" w:id="0">
    <w:p w:rsidR="00943ACA" w:rsidRDefault="0028765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F611A"/>
    <w:multiLevelType w:val="hybridMultilevel"/>
    <w:tmpl w:val="FF7A9528"/>
    <w:lvl w:ilvl="0" w:tplc="A88A375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ADA0808E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 w:tplc="4F60AF8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6CF6935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81E0DCA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B9D8138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D16CD94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3280E75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2FBC9D8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0AAD3E07"/>
    <w:multiLevelType w:val="hybridMultilevel"/>
    <w:tmpl w:val="BF687FC6"/>
    <w:lvl w:ilvl="0" w:tplc="596E67A0">
      <w:start w:val="1"/>
      <w:numFmt w:val="decimal"/>
      <w:lvlText w:val="%1)"/>
      <w:lvlJc w:val="left"/>
      <w:pPr>
        <w:ind w:left="907" w:hanging="360"/>
      </w:pPr>
    </w:lvl>
    <w:lvl w:ilvl="1" w:tplc="CC2EA6C6">
      <w:start w:val="1"/>
      <w:numFmt w:val="lowerLetter"/>
      <w:lvlText w:val="%2."/>
      <w:lvlJc w:val="left"/>
      <w:pPr>
        <w:ind w:left="1627" w:hanging="360"/>
      </w:pPr>
    </w:lvl>
    <w:lvl w:ilvl="2" w:tplc="73BC6AAC">
      <w:start w:val="1"/>
      <w:numFmt w:val="lowerRoman"/>
      <w:lvlText w:val="%3."/>
      <w:lvlJc w:val="right"/>
      <w:pPr>
        <w:ind w:left="2347" w:hanging="180"/>
      </w:pPr>
    </w:lvl>
    <w:lvl w:ilvl="3" w:tplc="E1DA0CAE">
      <w:start w:val="1"/>
      <w:numFmt w:val="decimal"/>
      <w:lvlText w:val="%4."/>
      <w:lvlJc w:val="left"/>
      <w:pPr>
        <w:ind w:left="3067" w:hanging="360"/>
      </w:pPr>
    </w:lvl>
    <w:lvl w:ilvl="4" w:tplc="F2A68962">
      <w:start w:val="1"/>
      <w:numFmt w:val="lowerLetter"/>
      <w:lvlText w:val="%5."/>
      <w:lvlJc w:val="left"/>
      <w:pPr>
        <w:ind w:left="3787" w:hanging="360"/>
      </w:pPr>
    </w:lvl>
    <w:lvl w:ilvl="5" w:tplc="F0082352">
      <w:start w:val="1"/>
      <w:numFmt w:val="lowerRoman"/>
      <w:lvlText w:val="%6."/>
      <w:lvlJc w:val="right"/>
      <w:pPr>
        <w:ind w:left="4507" w:hanging="180"/>
      </w:pPr>
    </w:lvl>
    <w:lvl w:ilvl="6" w:tplc="5EB49486">
      <w:start w:val="1"/>
      <w:numFmt w:val="decimal"/>
      <w:lvlText w:val="%7."/>
      <w:lvlJc w:val="left"/>
      <w:pPr>
        <w:ind w:left="5227" w:hanging="360"/>
      </w:pPr>
    </w:lvl>
    <w:lvl w:ilvl="7" w:tplc="8398F680">
      <w:start w:val="1"/>
      <w:numFmt w:val="lowerLetter"/>
      <w:lvlText w:val="%8."/>
      <w:lvlJc w:val="left"/>
      <w:pPr>
        <w:ind w:left="5947" w:hanging="360"/>
      </w:pPr>
    </w:lvl>
    <w:lvl w:ilvl="8" w:tplc="14DC9C8A">
      <w:start w:val="1"/>
      <w:numFmt w:val="lowerRoman"/>
      <w:lvlText w:val="%9."/>
      <w:lvlJc w:val="right"/>
      <w:pPr>
        <w:ind w:left="6667" w:hanging="180"/>
      </w:pPr>
    </w:lvl>
  </w:abstractNum>
  <w:abstractNum w:abstractNumId="2">
    <w:nsid w:val="381D7A8B"/>
    <w:multiLevelType w:val="hybridMultilevel"/>
    <w:tmpl w:val="DA64E78E"/>
    <w:lvl w:ilvl="0" w:tplc="C9D6B2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D10F26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BF029C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676C54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E2C10A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9AABA7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A18A60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ADE9B1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38F0C59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>
    <w:nsid w:val="45C554A1"/>
    <w:multiLevelType w:val="hybridMultilevel"/>
    <w:tmpl w:val="C53886A6"/>
    <w:lvl w:ilvl="0" w:tplc="33A82AA4">
      <w:start w:val="1"/>
      <w:numFmt w:val="decimal"/>
      <w:lvlText w:val="%1)"/>
      <w:lvlJc w:val="left"/>
      <w:pPr>
        <w:ind w:left="907" w:hanging="360"/>
      </w:pPr>
    </w:lvl>
    <w:lvl w:ilvl="1" w:tplc="3ABCAEC6">
      <w:start w:val="1"/>
      <w:numFmt w:val="lowerLetter"/>
      <w:lvlText w:val="%2."/>
      <w:lvlJc w:val="left"/>
      <w:pPr>
        <w:ind w:left="1627" w:hanging="360"/>
      </w:pPr>
    </w:lvl>
    <w:lvl w:ilvl="2" w:tplc="651E9EE6">
      <w:start w:val="1"/>
      <w:numFmt w:val="lowerRoman"/>
      <w:lvlText w:val="%3."/>
      <w:lvlJc w:val="right"/>
      <w:pPr>
        <w:ind w:left="2347" w:hanging="180"/>
      </w:pPr>
    </w:lvl>
    <w:lvl w:ilvl="3" w:tplc="65222DF2">
      <w:start w:val="1"/>
      <w:numFmt w:val="decimal"/>
      <w:lvlText w:val="%4."/>
      <w:lvlJc w:val="left"/>
      <w:pPr>
        <w:ind w:left="3067" w:hanging="360"/>
      </w:pPr>
    </w:lvl>
    <w:lvl w:ilvl="4" w:tplc="228EF852">
      <w:start w:val="1"/>
      <w:numFmt w:val="lowerLetter"/>
      <w:lvlText w:val="%5."/>
      <w:lvlJc w:val="left"/>
      <w:pPr>
        <w:ind w:left="3787" w:hanging="360"/>
      </w:pPr>
    </w:lvl>
    <w:lvl w:ilvl="5" w:tplc="EFC060E8">
      <w:start w:val="1"/>
      <w:numFmt w:val="lowerRoman"/>
      <w:lvlText w:val="%6."/>
      <w:lvlJc w:val="right"/>
      <w:pPr>
        <w:ind w:left="4507" w:hanging="180"/>
      </w:pPr>
    </w:lvl>
    <w:lvl w:ilvl="6" w:tplc="334A045E">
      <w:start w:val="1"/>
      <w:numFmt w:val="decimal"/>
      <w:lvlText w:val="%7."/>
      <w:lvlJc w:val="left"/>
      <w:pPr>
        <w:ind w:left="5227" w:hanging="360"/>
      </w:pPr>
    </w:lvl>
    <w:lvl w:ilvl="7" w:tplc="F5C42B82">
      <w:start w:val="1"/>
      <w:numFmt w:val="lowerLetter"/>
      <w:lvlText w:val="%8."/>
      <w:lvlJc w:val="left"/>
      <w:pPr>
        <w:ind w:left="5947" w:hanging="360"/>
      </w:pPr>
    </w:lvl>
    <w:lvl w:ilvl="8" w:tplc="9852234A">
      <w:start w:val="1"/>
      <w:numFmt w:val="lowerRoman"/>
      <w:lvlText w:val="%9."/>
      <w:lvlJc w:val="right"/>
      <w:pPr>
        <w:ind w:left="6667" w:hanging="180"/>
      </w:pPr>
    </w:lvl>
  </w:abstractNum>
  <w:abstractNum w:abstractNumId="4">
    <w:nsid w:val="50841528"/>
    <w:multiLevelType w:val="hybridMultilevel"/>
    <w:tmpl w:val="CCC2A8E0"/>
    <w:lvl w:ilvl="0" w:tplc="19A8AB6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355EE2B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33AE203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C41AC56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C73827B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1E4EE22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B44A294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4F4C7B8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9FDAEE2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5">
    <w:nsid w:val="559334A7"/>
    <w:multiLevelType w:val="hybridMultilevel"/>
    <w:tmpl w:val="40BAA29E"/>
    <w:lvl w:ilvl="0" w:tplc="09AA33E4">
      <w:start w:val="1"/>
      <w:numFmt w:val="decimal"/>
      <w:lvlText w:val="%1."/>
      <w:lvlJc w:val="left"/>
      <w:pPr>
        <w:ind w:left="720" w:hanging="360"/>
      </w:pPr>
    </w:lvl>
    <w:lvl w:ilvl="1" w:tplc="02223DA0">
      <w:start w:val="1"/>
      <w:numFmt w:val="lowerLetter"/>
      <w:lvlText w:val="%2."/>
      <w:lvlJc w:val="left"/>
      <w:pPr>
        <w:ind w:left="1440" w:hanging="360"/>
      </w:pPr>
    </w:lvl>
    <w:lvl w:ilvl="2" w:tplc="AA089804">
      <w:start w:val="1"/>
      <w:numFmt w:val="lowerRoman"/>
      <w:lvlText w:val="%3."/>
      <w:lvlJc w:val="right"/>
      <w:pPr>
        <w:ind w:left="2160" w:hanging="180"/>
      </w:pPr>
    </w:lvl>
    <w:lvl w:ilvl="3" w:tplc="366E7AE4">
      <w:start w:val="1"/>
      <w:numFmt w:val="decimal"/>
      <w:lvlText w:val="%4."/>
      <w:lvlJc w:val="left"/>
      <w:pPr>
        <w:ind w:left="2880" w:hanging="360"/>
      </w:pPr>
    </w:lvl>
    <w:lvl w:ilvl="4" w:tplc="16DAEF4E">
      <w:start w:val="1"/>
      <w:numFmt w:val="lowerLetter"/>
      <w:lvlText w:val="%5."/>
      <w:lvlJc w:val="left"/>
      <w:pPr>
        <w:ind w:left="3600" w:hanging="360"/>
      </w:pPr>
    </w:lvl>
    <w:lvl w:ilvl="5" w:tplc="117AD6FC">
      <w:start w:val="1"/>
      <w:numFmt w:val="lowerRoman"/>
      <w:lvlText w:val="%6."/>
      <w:lvlJc w:val="right"/>
      <w:pPr>
        <w:ind w:left="4320" w:hanging="180"/>
      </w:pPr>
    </w:lvl>
    <w:lvl w:ilvl="6" w:tplc="2C0AF286">
      <w:start w:val="1"/>
      <w:numFmt w:val="decimal"/>
      <w:lvlText w:val="%7."/>
      <w:lvlJc w:val="left"/>
      <w:pPr>
        <w:ind w:left="5040" w:hanging="360"/>
      </w:pPr>
    </w:lvl>
    <w:lvl w:ilvl="7" w:tplc="C6BEF55C">
      <w:start w:val="1"/>
      <w:numFmt w:val="lowerLetter"/>
      <w:lvlText w:val="%8."/>
      <w:lvlJc w:val="left"/>
      <w:pPr>
        <w:ind w:left="5760" w:hanging="360"/>
      </w:pPr>
    </w:lvl>
    <w:lvl w:ilvl="8" w:tplc="4BF09494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9E426D"/>
    <w:multiLevelType w:val="hybridMultilevel"/>
    <w:tmpl w:val="1CBC9948"/>
    <w:lvl w:ilvl="0" w:tplc="FE1C002E">
      <w:start w:val="1"/>
      <w:numFmt w:val="decimal"/>
      <w:lvlText w:val="%1)"/>
      <w:lvlJc w:val="left"/>
      <w:pPr>
        <w:ind w:left="720" w:hanging="360"/>
      </w:pPr>
    </w:lvl>
    <w:lvl w:ilvl="1" w:tplc="3C5A9D5C">
      <w:start w:val="1"/>
      <w:numFmt w:val="lowerLetter"/>
      <w:lvlText w:val="%2."/>
      <w:lvlJc w:val="left"/>
      <w:pPr>
        <w:ind w:left="1440" w:hanging="360"/>
      </w:pPr>
    </w:lvl>
    <w:lvl w:ilvl="2" w:tplc="66AEAA1C">
      <w:start w:val="1"/>
      <w:numFmt w:val="lowerRoman"/>
      <w:lvlText w:val="%3."/>
      <w:lvlJc w:val="right"/>
      <w:pPr>
        <w:ind w:left="2160" w:hanging="180"/>
      </w:pPr>
    </w:lvl>
    <w:lvl w:ilvl="3" w:tplc="7B2E2F08">
      <w:start w:val="1"/>
      <w:numFmt w:val="decimal"/>
      <w:lvlText w:val="%4."/>
      <w:lvlJc w:val="left"/>
      <w:pPr>
        <w:ind w:left="2880" w:hanging="360"/>
      </w:pPr>
    </w:lvl>
    <w:lvl w:ilvl="4" w:tplc="B00C3182">
      <w:start w:val="1"/>
      <w:numFmt w:val="lowerLetter"/>
      <w:lvlText w:val="%5."/>
      <w:lvlJc w:val="left"/>
      <w:pPr>
        <w:ind w:left="3600" w:hanging="360"/>
      </w:pPr>
    </w:lvl>
    <w:lvl w:ilvl="5" w:tplc="BEBE28B4">
      <w:start w:val="1"/>
      <w:numFmt w:val="lowerRoman"/>
      <w:lvlText w:val="%6."/>
      <w:lvlJc w:val="right"/>
      <w:pPr>
        <w:ind w:left="4320" w:hanging="180"/>
      </w:pPr>
    </w:lvl>
    <w:lvl w:ilvl="6" w:tplc="D8969196">
      <w:start w:val="1"/>
      <w:numFmt w:val="decimal"/>
      <w:lvlText w:val="%7."/>
      <w:lvlJc w:val="left"/>
      <w:pPr>
        <w:ind w:left="5040" w:hanging="360"/>
      </w:pPr>
    </w:lvl>
    <w:lvl w:ilvl="7" w:tplc="A54E222C">
      <w:start w:val="1"/>
      <w:numFmt w:val="lowerLetter"/>
      <w:lvlText w:val="%8."/>
      <w:lvlJc w:val="left"/>
      <w:pPr>
        <w:ind w:left="5760" w:hanging="360"/>
      </w:pPr>
    </w:lvl>
    <w:lvl w:ilvl="8" w:tplc="5006768E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4D0C79"/>
    <w:multiLevelType w:val="hybridMultilevel"/>
    <w:tmpl w:val="5616FCBC"/>
    <w:lvl w:ilvl="0" w:tplc="677A1692">
      <w:start w:val="1"/>
      <w:numFmt w:val="decimal"/>
      <w:lvlText w:val="%1."/>
      <w:lvlJc w:val="left"/>
      <w:pPr>
        <w:ind w:left="6740" w:hanging="360"/>
      </w:pPr>
    </w:lvl>
    <w:lvl w:ilvl="1" w:tplc="1E82B41A">
      <w:start w:val="1"/>
      <w:numFmt w:val="lowerLetter"/>
      <w:lvlText w:val="%2."/>
      <w:lvlJc w:val="left"/>
      <w:pPr>
        <w:ind w:left="1440" w:hanging="360"/>
      </w:pPr>
    </w:lvl>
    <w:lvl w:ilvl="2" w:tplc="FBFC8674">
      <w:start w:val="1"/>
      <w:numFmt w:val="lowerRoman"/>
      <w:lvlText w:val="%3."/>
      <w:lvlJc w:val="right"/>
      <w:pPr>
        <w:ind w:left="2160" w:hanging="180"/>
      </w:pPr>
    </w:lvl>
    <w:lvl w:ilvl="3" w:tplc="7DCC97D2">
      <w:start w:val="1"/>
      <w:numFmt w:val="decimal"/>
      <w:lvlText w:val="%4."/>
      <w:lvlJc w:val="left"/>
      <w:pPr>
        <w:ind w:left="2880" w:hanging="360"/>
      </w:pPr>
    </w:lvl>
    <w:lvl w:ilvl="4" w:tplc="E96C724A">
      <w:start w:val="1"/>
      <w:numFmt w:val="lowerLetter"/>
      <w:lvlText w:val="%5."/>
      <w:lvlJc w:val="left"/>
      <w:pPr>
        <w:ind w:left="3600" w:hanging="360"/>
      </w:pPr>
    </w:lvl>
    <w:lvl w:ilvl="5" w:tplc="E43C7178">
      <w:start w:val="1"/>
      <w:numFmt w:val="lowerRoman"/>
      <w:lvlText w:val="%6."/>
      <w:lvlJc w:val="right"/>
      <w:pPr>
        <w:ind w:left="4320" w:hanging="180"/>
      </w:pPr>
    </w:lvl>
    <w:lvl w:ilvl="6" w:tplc="A05C52AA">
      <w:start w:val="1"/>
      <w:numFmt w:val="decimal"/>
      <w:lvlText w:val="%7."/>
      <w:lvlJc w:val="left"/>
      <w:pPr>
        <w:ind w:left="5040" w:hanging="360"/>
      </w:pPr>
    </w:lvl>
    <w:lvl w:ilvl="7" w:tplc="DD32548E">
      <w:start w:val="1"/>
      <w:numFmt w:val="lowerLetter"/>
      <w:lvlText w:val="%8."/>
      <w:lvlJc w:val="left"/>
      <w:pPr>
        <w:ind w:left="5760" w:hanging="360"/>
      </w:pPr>
    </w:lvl>
    <w:lvl w:ilvl="8" w:tplc="4456EF5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0"/>
  </w:num>
  <w:num w:numId="7">
    <w:abstractNumId w:val="7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3ACA"/>
    <w:rsid w:val="00287657"/>
    <w:rsid w:val="00943A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ACA"/>
    <w:rPr>
      <w:sz w:val="24"/>
      <w:szCs w:val="24"/>
      <w:lang w:eastAsia="ru-RU"/>
    </w:rPr>
  </w:style>
  <w:style w:type="paragraph" w:styleId="3">
    <w:name w:val="heading 3"/>
    <w:basedOn w:val="a"/>
    <w:qFormat/>
    <w:rsid w:val="00943AC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943ACA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943ACA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943ACA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Heading2"/>
    <w:uiPriority w:val="9"/>
    <w:rsid w:val="00943ACA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943ACA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943ACA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943ACA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943ACA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943ACA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link w:val="Heading5"/>
    <w:uiPriority w:val="9"/>
    <w:rsid w:val="00943ACA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943ACA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Heading6"/>
    <w:uiPriority w:val="9"/>
    <w:rsid w:val="00943ACA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943ACA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Heading7"/>
    <w:uiPriority w:val="9"/>
    <w:rsid w:val="00943ACA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943ACA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Heading8"/>
    <w:uiPriority w:val="9"/>
    <w:rsid w:val="00943ACA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943ACA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943ACA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943AC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uiPriority w:val="1"/>
    <w:qFormat/>
    <w:rsid w:val="00943ACA"/>
  </w:style>
  <w:style w:type="paragraph" w:styleId="a5">
    <w:name w:val="Title"/>
    <w:basedOn w:val="a"/>
    <w:link w:val="a6"/>
    <w:qFormat/>
    <w:rsid w:val="00943ACA"/>
    <w:pPr>
      <w:ind w:firstLine="709"/>
      <w:jc w:val="center"/>
    </w:pPr>
    <w:rPr>
      <w:b/>
      <w:szCs w:val="20"/>
    </w:rPr>
  </w:style>
  <w:style w:type="character" w:customStyle="1" w:styleId="TitleChar">
    <w:name w:val="Title Char"/>
    <w:link w:val="a5"/>
    <w:uiPriority w:val="10"/>
    <w:rsid w:val="00943ACA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943ACA"/>
    <w:pPr>
      <w:spacing w:before="200" w:after="200"/>
    </w:pPr>
  </w:style>
  <w:style w:type="character" w:customStyle="1" w:styleId="a8">
    <w:name w:val="Подзаголовок Знак"/>
    <w:link w:val="a7"/>
    <w:uiPriority w:val="11"/>
    <w:rsid w:val="00943ACA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943ACA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943ACA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943ACA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943ACA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943ACA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943ACA"/>
  </w:style>
  <w:style w:type="paragraph" w:customStyle="1" w:styleId="Footer">
    <w:name w:val="Footer"/>
    <w:basedOn w:val="a"/>
    <w:link w:val="CaptionChar"/>
    <w:uiPriority w:val="99"/>
    <w:unhideWhenUsed/>
    <w:rsid w:val="00943ACA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Footer"/>
    <w:uiPriority w:val="99"/>
    <w:rsid w:val="00943ACA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943ACA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943ACA"/>
  </w:style>
  <w:style w:type="table" w:styleId="ab">
    <w:name w:val="Table Grid"/>
    <w:basedOn w:val="a1"/>
    <w:rsid w:val="00943ACA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943ACA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943ACA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943ACA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943AC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943AC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943AC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943ACA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943ACA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943ACA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943ACA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943ACA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943ACA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943ACA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943ACA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943ACA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943AC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943AC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943AC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943ACA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943ACA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943ACA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943ACA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943AC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943AC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943AC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943ACA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943ACA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943ACA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943AC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943AC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943AC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943AC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943AC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943AC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943AC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943AC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943AC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943AC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943AC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943AC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943AC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943ACA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943ACA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943AC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943ACA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943AC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943ACA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943ACA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943ACA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943ACA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943AC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943AC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943AC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943ACA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943ACA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943AC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943AC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943AC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943AC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943AC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943AC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943AC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943ACA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943AC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943AC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943AC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943AC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943AC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943AC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943ACA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943ACA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943AC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943ACA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943AC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943ACA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943ACA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943ACA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943AC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943AC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943AC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943AC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943AC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943AC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943ACA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943ACA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943ACA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943ACA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943ACA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943ACA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943ACA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943ACA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943ACA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943AC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943ACA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943AC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943ACA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943ACA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943ACA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943ACA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943ACA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943ACA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943ACA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943ACA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943ACA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943ACA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943ACA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943ACA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943ACA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943ACA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943ACA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943ACA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943ACA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943ACA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943ACA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943ACA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943ACA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943ACA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943ACA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943ACA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943ACA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943ACA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943ACA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943ACA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943ACA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943ACA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rsid w:val="00943ACA"/>
    <w:rPr>
      <w:color w:val="0000FF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943ACA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943ACA"/>
    <w:rPr>
      <w:sz w:val="18"/>
    </w:rPr>
  </w:style>
  <w:style w:type="character" w:styleId="af">
    <w:name w:val="footnote reference"/>
    <w:uiPriority w:val="99"/>
    <w:unhideWhenUsed/>
    <w:rsid w:val="00943ACA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943ACA"/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943ACA"/>
    <w:rPr>
      <w:sz w:val="20"/>
    </w:rPr>
  </w:style>
  <w:style w:type="character" w:styleId="af2">
    <w:name w:val="endnote reference"/>
    <w:uiPriority w:val="99"/>
    <w:semiHidden/>
    <w:unhideWhenUsed/>
    <w:rsid w:val="00943ACA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943ACA"/>
    <w:pPr>
      <w:spacing w:after="57"/>
    </w:pPr>
  </w:style>
  <w:style w:type="paragraph" w:styleId="21">
    <w:name w:val="toc 2"/>
    <w:basedOn w:val="a"/>
    <w:next w:val="a"/>
    <w:uiPriority w:val="39"/>
    <w:unhideWhenUsed/>
    <w:rsid w:val="00943ACA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943ACA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943ACA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943ACA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943ACA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943ACA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943ACA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943ACA"/>
    <w:pPr>
      <w:spacing w:after="57"/>
      <w:ind w:left="2268"/>
    </w:pPr>
  </w:style>
  <w:style w:type="paragraph" w:styleId="af3">
    <w:name w:val="TOC Heading"/>
    <w:uiPriority w:val="39"/>
    <w:unhideWhenUsed/>
    <w:rsid w:val="00943ACA"/>
  </w:style>
  <w:style w:type="paragraph" w:styleId="af4">
    <w:name w:val="table of figures"/>
    <w:basedOn w:val="a"/>
    <w:next w:val="a"/>
    <w:uiPriority w:val="99"/>
    <w:unhideWhenUsed/>
    <w:rsid w:val="00943ACA"/>
  </w:style>
  <w:style w:type="paragraph" w:styleId="af5">
    <w:name w:val="Balloon Text"/>
    <w:basedOn w:val="a"/>
    <w:semiHidden/>
    <w:rsid w:val="00943ACA"/>
    <w:rPr>
      <w:rFonts w:ascii="Tahoma" w:hAnsi="Tahoma" w:cs="Tahoma"/>
      <w:sz w:val="16"/>
      <w:szCs w:val="16"/>
    </w:rPr>
  </w:style>
  <w:style w:type="paragraph" w:styleId="af6">
    <w:name w:val="Body Text Indent"/>
    <w:basedOn w:val="a"/>
    <w:rsid w:val="00943ACA"/>
    <w:pPr>
      <w:spacing w:before="2400"/>
      <w:ind w:left="6481"/>
    </w:pPr>
    <w:rPr>
      <w:sz w:val="28"/>
      <w:szCs w:val="20"/>
    </w:rPr>
  </w:style>
  <w:style w:type="paragraph" w:styleId="af7">
    <w:name w:val="Body Text"/>
    <w:basedOn w:val="a"/>
    <w:rsid w:val="00943ACA"/>
    <w:pPr>
      <w:spacing w:after="120"/>
    </w:pPr>
  </w:style>
  <w:style w:type="paragraph" w:styleId="af8">
    <w:name w:val="Normal (Web)"/>
    <w:basedOn w:val="a"/>
    <w:uiPriority w:val="99"/>
    <w:rsid w:val="00943ACA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943ACA"/>
  </w:style>
  <w:style w:type="character" w:customStyle="1" w:styleId="visited">
    <w:name w:val="visited"/>
    <w:basedOn w:val="a0"/>
    <w:rsid w:val="00943ACA"/>
  </w:style>
  <w:style w:type="character" w:customStyle="1" w:styleId="blk">
    <w:name w:val="blk"/>
    <w:basedOn w:val="a0"/>
    <w:rsid w:val="00943ACA"/>
  </w:style>
  <w:style w:type="character" w:customStyle="1" w:styleId="match">
    <w:name w:val="match"/>
    <w:basedOn w:val="a0"/>
    <w:rsid w:val="00943ACA"/>
  </w:style>
  <w:style w:type="paragraph" w:customStyle="1" w:styleId="formattexttopleveltext">
    <w:name w:val="formattext topleveltext"/>
    <w:basedOn w:val="a"/>
    <w:rsid w:val="00943ACA"/>
    <w:pPr>
      <w:spacing w:before="100" w:beforeAutospacing="1" w:after="100" w:afterAutospacing="1"/>
    </w:pPr>
  </w:style>
  <w:style w:type="paragraph" w:styleId="22">
    <w:name w:val="Body Text Indent 2"/>
    <w:basedOn w:val="a"/>
    <w:rsid w:val="00943ACA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rsid w:val="00943ACA"/>
    <w:rPr>
      <w:sz w:val="26"/>
      <w:szCs w:val="26"/>
      <w:lang w:eastAsia="ru-RU"/>
    </w:rPr>
  </w:style>
  <w:style w:type="paragraph" w:customStyle="1" w:styleId="af9">
    <w:name w:val="Знак Знак Знак Знак Знак Знак Знак Знак Знак Знак Знак Знак"/>
    <w:basedOn w:val="a"/>
    <w:rsid w:val="00943AC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sid w:val="00943ACA"/>
    <w:rPr>
      <w:sz w:val="26"/>
      <w:szCs w:val="26"/>
      <w:lang w:val="ru-RU" w:eastAsia="ru-RU" w:bidi="ar-SA"/>
    </w:rPr>
  </w:style>
  <w:style w:type="character" w:customStyle="1" w:styleId="a6">
    <w:name w:val="Название Знак"/>
    <w:link w:val="a5"/>
    <w:rsid w:val="00943ACA"/>
    <w:rPr>
      <w:b/>
      <w:sz w:val="24"/>
      <w:lang w:val="ru-RU" w:eastAsia="ru-RU" w:bidi="ar-SA"/>
    </w:rPr>
  </w:style>
  <w:style w:type="character" w:styleId="afa">
    <w:name w:val="Strong"/>
    <w:uiPriority w:val="22"/>
    <w:qFormat/>
    <w:rsid w:val="00943ACA"/>
    <w:rPr>
      <w:b/>
      <w:bCs/>
    </w:rPr>
  </w:style>
  <w:style w:type="character" w:styleId="afb">
    <w:name w:val="Emphasis"/>
    <w:uiPriority w:val="20"/>
    <w:qFormat/>
    <w:rsid w:val="00943ACA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475</Words>
  <Characters>2714</Characters>
  <Application>Microsoft Office Word</Application>
  <DocSecurity>0</DocSecurity>
  <Lines>22</Lines>
  <Paragraphs>6</Paragraphs>
  <ScaleCrop>false</ScaleCrop>
  <Company/>
  <LinksUpToDate>false</LinksUpToDate>
  <CharactersWithSpaces>3183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lastModifiedBy>Sidorova_LV</cp:lastModifiedBy>
  <cp:revision>299</cp:revision>
  <dcterms:created xsi:type="dcterms:W3CDTF">2009-04-08T02:19:00Z</dcterms:created>
  <dcterms:modified xsi:type="dcterms:W3CDTF">2025-03-28T05:07:00Z</dcterms:modified>
  <cp:version>917504</cp:version>
</cp:coreProperties>
</file>