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DAE" w:rsidRDefault="004A1DAE" w:rsidP="00355069">
      <w:pPr>
        <w:contextualSpacing/>
        <w:jc w:val="center"/>
        <w:rPr>
          <w:sz w:val="28"/>
          <w:szCs w:val="28"/>
        </w:rPr>
      </w:pPr>
    </w:p>
    <w:p w:rsidR="004A1DAE" w:rsidRDefault="004A1DAE" w:rsidP="004A1DAE">
      <w:pPr>
        <w:contextualSpacing/>
        <w:jc w:val="right"/>
        <w:rPr>
          <w:sz w:val="28"/>
          <w:szCs w:val="28"/>
        </w:rPr>
      </w:pPr>
    </w:p>
    <w:p w:rsidR="005D5DBB" w:rsidRPr="006813C2" w:rsidRDefault="005D5DBB" w:rsidP="00355069">
      <w:pPr>
        <w:contextualSpacing/>
        <w:jc w:val="center"/>
        <w:rPr>
          <w:sz w:val="28"/>
          <w:szCs w:val="28"/>
        </w:rPr>
      </w:pPr>
      <w:r w:rsidRPr="006813C2">
        <w:rPr>
          <w:sz w:val="28"/>
          <w:szCs w:val="28"/>
        </w:rPr>
        <w:t>СОВЕТ ДЕПУТАТОВ</w:t>
      </w:r>
    </w:p>
    <w:p w:rsidR="005D5DBB" w:rsidRPr="006813C2" w:rsidRDefault="005D5DBB" w:rsidP="00355069">
      <w:pPr>
        <w:contextualSpacing/>
        <w:jc w:val="center"/>
        <w:rPr>
          <w:sz w:val="28"/>
          <w:szCs w:val="28"/>
        </w:rPr>
      </w:pPr>
      <w:r w:rsidRPr="006813C2">
        <w:rPr>
          <w:sz w:val="28"/>
          <w:szCs w:val="28"/>
        </w:rPr>
        <w:t>НОВОШАРАПСКОГО СЕЛЬСОВЕТА</w:t>
      </w:r>
    </w:p>
    <w:p w:rsidR="005D5DBB" w:rsidRDefault="005D5DBB" w:rsidP="0076792E">
      <w:pPr>
        <w:contextualSpacing/>
        <w:jc w:val="center"/>
        <w:rPr>
          <w:sz w:val="28"/>
          <w:szCs w:val="28"/>
        </w:rPr>
      </w:pPr>
      <w:r w:rsidRPr="006813C2">
        <w:rPr>
          <w:sz w:val="28"/>
          <w:szCs w:val="28"/>
        </w:rPr>
        <w:t>ОРДЫНСКОГО РАЙОНА НОВОСИБИРСКОЙ ОБЛАСТИ</w:t>
      </w:r>
    </w:p>
    <w:p w:rsidR="0076792E" w:rsidRPr="006813C2" w:rsidRDefault="0076792E" w:rsidP="0076792E">
      <w:pPr>
        <w:contextualSpacing/>
        <w:jc w:val="center"/>
        <w:rPr>
          <w:sz w:val="28"/>
          <w:szCs w:val="28"/>
        </w:rPr>
      </w:pPr>
      <w:r>
        <w:rPr>
          <w:sz w:val="28"/>
          <w:szCs w:val="28"/>
        </w:rPr>
        <w:t>(шестого созыва)</w:t>
      </w:r>
    </w:p>
    <w:p w:rsidR="00355069" w:rsidRPr="006813C2" w:rsidRDefault="005D5DBB" w:rsidP="00355069">
      <w:pPr>
        <w:contextualSpacing/>
        <w:jc w:val="center"/>
        <w:rPr>
          <w:sz w:val="28"/>
          <w:szCs w:val="28"/>
        </w:rPr>
      </w:pPr>
      <w:r w:rsidRPr="006813C2">
        <w:rPr>
          <w:sz w:val="28"/>
          <w:szCs w:val="28"/>
        </w:rPr>
        <w:t> РЕШЕНИЕ</w:t>
      </w:r>
    </w:p>
    <w:p w:rsidR="00355069" w:rsidRDefault="0071065D" w:rsidP="0076792E">
      <w:pPr>
        <w:contextualSpacing/>
        <w:jc w:val="center"/>
        <w:rPr>
          <w:sz w:val="28"/>
          <w:szCs w:val="28"/>
        </w:rPr>
      </w:pPr>
      <w:r>
        <w:rPr>
          <w:sz w:val="28"/>
          <w:szCs w:val="28"/>
        </w:rPr>
        <w:t>(сорок седьмая</w:t>
      </w:r>
      <w:r w:rsidR="0076792E">
        <w:rPr>
          <w:sz w:val="28"/>
          <w:szCs w:val="28"/>
        </w:rPr>
        <w:t xml:space="preserve"> сессия)</w:t>
      </w:r>
    </w:p>
    <w:p w:rsidR="00355069" w:rsidRDefault="00FC45C4" w:rsidP="00355069">
      <w:pPr>
        <w:contextualSpacing/>
        <w:rPr>
          <w:sz w:val="28"/>
          <w:szCs w:val="28"/>
        </w:rPr>
      </w:pPr>
      <w:r>
        <w:rPr>
          <w:sz w:val="28"/>
          <w:szCs w:val="28"/>
        </w:rPr>
        <w:t xml:space="preserve">от </w:t>
      </w:r>
      <w:r w:rsidR="00826FA7">
        <w:rPr>
          <w:sz w:val="28"/>
          <w:szCs w:val="28"/>
        </w:rPr>
        <w:t xml:space="preserve"> </w:t>
      </w:r>
      <w:r w:rsidR="0076792E">
        <w:rPr>
          <w:sz w:val="28"/>
          <w:szCs w:val="28"/>
        </w:rPr>
        <w:t xml:space="preserve">  </w:t>
      </w:r>
      <w:r w:rsidR="00A2445B">
        <w:rPr>
          <w:sz w:val="28"/>
          <w:szCs w:val="28"/>
        </w:rPr>
        <w:t>03.02.</w:t>
      </w:r>
      <w:r w:rsidR="009A5292">
        <w:rPr>
          <w:spacing w:val="7"/>
          <w:sz w:val="28"/>
          <w:szCs w:val="28"/>
        </w:rPr>
        <w:t>2025</w:t>
      </w:r>
      <w:r w:rsidR="005D5DBB" w:rsidRPr="006813C2">
        <w:rPr>
          <w:spacing w:val="7"/>
          <w:sz w:val="28"/>
          <w:szCs w:val="28"/>
        </w:rPr>
        <w:t xml:space="preserve"> г.                                             </w:t>
      </w:r>
      <w:r w:rsidR="006813C2">
        <w:rPr>
          <w:spacing w:val="7"/>
          <w:sz w:val="28"/>
          <w:szCs w:val="28"/>
        </w:rPr>
        <w:t xml:space="preserve">                       </w:t>
      </w:r>
      <w:r w:rsidR="005D5DBB" w:rsidRPr="006813C2">
        <w:rPr>
          <w:spacing w:val="7"/>
          <w:sz w:val="28"/>
          <w:szCs w:val="28"/>
        </w:rPr>
        <w:t xml:space="preserve">          </w:t>
      </w:r>
      <w:r w:rsidR="005D5DBB" w:rsidRPr="006813C2">
        <w:rPr>
          <w:sz w:val="28"/>
          <w:szCs w:val="28"/>
        </w:rPr>
        <w:t xml:space="preserve"> №</w:t>
      </w:r>
      <w:r w:rsidR="004A1DAE">
        <w:rPr>
          <w:sz w:val="28"/>
          <w:szCs w:val="28"/>
        </w:rPr>
        <w:t xml:space="preserve"> </w:t>
      </w:r>
      <w:r w:rsidR="00CA07E4">
        <w:rPr>
          <w:sz w:val="28"/>
          <w:szCs w:val="28"/>
        </w:rPr>
        <w:t>187</w:t>
      </w:r>
    </w:p>
    <w:p w:rsidR="00E52689" w:rsidRPr="00AE3DB5" w:rsidRDefault="00E52689" w:rsidP="00355069">
      <w:pPr>
        <w:contextualSpacing/>
        <w:rPr>
          <w:sz w:val="28"/>
          <w:szCs w:val="28"/>
        </w:rPr>
      </w:pPr>
    </w:p>
    <w:p w:rsidR="00355069" w:rsidRDefault="007233E5" w:rsidP="00355069">
      <w:pPr>
        <w:contextualSpacing/>
        <w:jc w:val="center"/>
        <w:rPr>
          <w:sz w:val="28"/>
          <w:szCs w:val="28"/>
        </w:rPr>
      </w:pPr>
      <w:r>
        <w:rPr>
          <w:sz w:val="28"/>
          <w:szCs w:val="28"/>
        </w:rPr>
        <w:t>О внесении изменений в решение Совета депутатов Новошарапского сельсовета Ордынского района Новосибирской области от 26.11.2021г. № 44 «</w:t>
      </w:r>
      <w:r w:rsidR="00777414" w:rsidRPr="005D5DBB">
        <w:rPr>
          <w:sz w:val="28"/>
          <w:szCs w:val="28"/>
        </w:rPr>
        <w:t xml:space="preserve">Об утверждении Положения </w:t>
      </w:r>
      <w:bookmarkStart w:id="0" w:name="_Hlk77671647"/>
      <w:r w:rsidR="00777414" w:rsidRPr="005D5DBB">
        <w:rPr>
          <w:sz w:val="28"/>
          <w:szCs w:val="28"/>
        </w:rPr>
        <w:t xml:space="preserve">о муниципальном жилищном контроле </w:t>
      </w:r>
      <w:bookmarkStart w:id="1" w:name="_Hlk77686366"/>
      <w:r w:rsidR="00777414" w:rsidRPr="005D5DBB">
        <w:rPr>
          <w:sz w:val="28"/>
          <w:szCs w:val="28"/>
        </w:rPr>
        <w:br/>
      </w:r>
      <w:r w:rsidR="00EA36F7">
        <w:rPr>
          <w:sz w:val="28"/>
          <w:szCs w:val="28"/>
        </w:rPr>
        <w:t xml:space="preserve">на территории </w:t>
      </w:r>
      <w:r w:rsidR="00777414" w:rsidRPr="005D5DBB">
        <w:rPr>
          <w:sz w:val="28"/>
          <w:szCs w:val="28"/>
        </w:rPr>
        <w:t xml:space="preserve"> </w:t>
      </w:r>
      <w:bookmarkEnd w:id="0"/>
      <w:bookmarkEnd w:id="1"/>
      <w:r w:rsidR="005D5DBB" w:rsidRPr="005D5DBB">
        <w:rPr>
          <w:sz w:val="28"/>
          <w:szCs w:val="28"/>
        </w:rPr>
        <w:t>Новошарапского сельсовета Ордынского района Новосибирской области</w:t>
      </w:r>
      <w:r>
        <w:rPr>
          <w:sz w:val="28"/>
          <w:szCs w:val="28"/>
        </w:rPr>
        <w:t>»</w:t>
      </w:r>
    </w:p>
    <w:p w:rsidR="00E52689" w:rsidRPr="00355069" w:rsidRDefault="00E52689" w:rsidP="00355069">
      <w:pPr>
        <w:contextualSpacing/>
        <w:jc w:val="center"/>
        <w:rPr>
          <w:sz w:val="28"/>
          <w:szCs w:val="28"/>
        </w:rPr>
      </w:pPr>
    </w:p>
    <w:p w:rsidR="00777414" w:rsidRPr="007233E5" w:rsidRDefault="00777414" w:rsidP="00355069">
      <w:pPr>
        <w:ind w:firstLine="708"/>
        <w:contextualSpacing/>
        <w:jc w:val="both"/>
        <w:rPr>
          <w:sz w:val="28"/>
          <w:szCs w:val="28"/>
        </w:rPr>
      </w:pPr>
      <w:r w:rsidRPr="00463EDF">
        <w:rPr>
          <w:color w:val="000000"/>
          <w:sz w:val="28"/>
          <w:szCs w:val="28"/>
        </w:rPr>
        <w:t xml:space="preserve">В соответствии </w:t>
      </w:r>
      <w:r w:rsidR="007233E5">
        <w:rPr>
          <w:color w:val="000000"/>
          <w:sz w:val="28"/>
          <w:szCs w:val="28"/>
        </w:rPr>
        <w:t>с действующим законодательством,</w:t>
      </w:r>
      <w:r w:rsidR="00991650">
        <w:rPr>
          <w:color w:val="000000"/>
          <w:sz w:val="28"/>
          <w:szCs w:val="28"/>
        </w:rPr>
        <w:t xml:space="preserve"> на основании </w:t>
      </w:r>
      <w:r w:rsidR="009A5292">
        <w:rPr>
          <w:color w:val="000000"/>
          <w:sz w:val="28"/>
          <w:szCs w:val="28"/>
        </w:rPr>
        <w:t>экспертного заключения от 27.12.2024г № 4259-02-02-03/9</w:t>
      </w:r>
      <w:r w:rsidR="007233E5">
        <w:rPr>
          <w:color w:val="000000"/>
          <w:sz w:val="28"/>
          <w:szCs w:val="28"/>
        </w:rPr>
        <w:t xml:space="preserve"> </w:t>
      </w:r>
      <w:r w:rsidR="007233E5">
        <w:rPr>
          <w:sz w:val="28"/>
          <w:szCs w:val="28"/>
        </w:rPr>
        <w:t>Совет депутатов Новошарапского сельсовета Ордынского района Новосибирской области</w:t>
      </w:r>
    </w:p>
    <w:p w:rsidR="00777414" w:rsidRPr="005D5DBB" w:rsidRDefault="00777414" w:rsidP="00355069">
      <w:pPr>
        <w:ind w:firstLine="709"/>
        <w:contextualSpacing/>
        <w:jc w:val="both"/>
        <w:rPr>
          <w:sz w:val="28"/>
          <w:szCs w:val="28"/>
        </w:rPr>
      </w:pPr>
      <w:r w:rsidRPr="00463EDF">
        <w:rPr>
          <w:color w:val="000000"/>
          <w:sz w:val="28"/>
          <w:szCs w:val="28"/>
        </w:rPr>
        <w:t>РЕШИЛ</w:t>
      </w:r>
      <w:r w:rsidR="005D5DBB">
        <w:rPr>
          <w:color w:val="000000"/>
          <w:sz w:val="28"/>
          <w:szCs w:val="28"/>
        </w:rPr>
        <w:t>:</w:t>
      </w:r>
    </w:p>
    <w:p w:rsidR="007233E5" w:rsidRDefault="00777414" w:rsidP="00355069">
      <w:pPr>
        <w:ind w:firstLine="708"/>
        <w:contextualSpacing/>
        <w:jc w:val="both"/>
        <w:rPr>
          <w:sz w:val="28"/>
          <w:szCs w:val="28"/>
        </w:rPr>
      </w:pPr>
      <w:r w:rsidRPr="00463EDF">
        <w:rPr>
          <w:color w:val="000000"/>
          <w:sz w:val="28"/>
          <w:szCs w:val="28"/>
        </w:rPr>
        <w:t xml:space="preserve">1. </w:t>
      </w:r>
      <w:r w:rsidR="007233E5">
        <w:rPr>
          <w:color w:val="000000"/>
          <w:sz w:val="28"/>
          <w:szCs w:val="28"/>
        </w:rPr>
        <w:t xml:space="preserve">Внести изменение в </w:t>
      </w:r>
      <w:r w:rsidR="007233E5">
        <w:rPr>
          <w:sz w:val="28"/>
          <w:szCs w:val="28"/>
        </w:rPr>
        <w:t>решение Совета депутатов Новошарапского сельсовета Ордынского района Новосибирской области от 26.11.2021г. № 44 «</w:t>
      </w:r>
      <w:r w:rsidR="007233E5" w:rsidRPr="005D5DBB">
        <w:rPr>
          <w:sz w:val="28"/>
          <w:szCs w:val="28"/>
        </w:rPr>
        <w:t xml:space="preserve">Об утверждении Положения о муниципальном жилищном контроле </w:t>
      </w:r>
      <w:r w:rsidR="007233E5" w:rsidRPr="005D5DBB">
        <w:rPr>
          <w:sz w:val="28"/>
          <w:szCs w:val="28"/>
        </w:rPr>
        <w:br/>
      </w:r>
      <w:r w:rsidR="007233E5">
        <w:rPr>
          <w:sz w:val="28"/>
          <w:szCs w:val="28"/>
        </w:rPr>
        <w:t xml:space="preserve">на территории </w:t>
      </w:r>
      <w:r w:rsidR="007233E5" w:rsidRPr="005D5DBB">
        <w:rPr>
          <w:sz w:val="28"/>
          <w:szCs w:val="28"/>
        </w:rPr>
        <w:t xml:space="preserve"> Новошарапского сельсовета Ордынского района Новосибирской области</w:t>
      </w:r>
      <w:r w:rsidR="007233E5">
        <w:rPr>
          <w:sz w:val="28"/>
          <w:szCs w:val="28"/>
        </w:rPr>
        <w:t>»</w:t>
      </w:r>
    </w:p>
    <w:p w:rsidR="00A42E52" w:rsidRDefault="007233E5" w:rsidP="004A1DAE">
      <w:pPr>
        <w:pStyle w:val="af2"/>
        <w:spacing w:before="0" w:beforeAutospacing="0" w:after="0" w:afterAutospacing="0"/>
        <w:ind w:firstLine="708"/>
        <w:jc w:val="both"/>
        <w:rPr>
          <w:sz w:val="28"/>
          <w:szCs w:val="28"/>
        </w:rPr>
      </w:pPr>
      <w:r>
        <w:rPr>
          <w:sz w:val="28"/>
          <w:szCs w:val="28"/>
        </w:rPr>
        <w:t xml:space="preserve">1.1. </w:t>
      </w:r>
      <w:r w:rsidR="00107B26">
        <w:rPr>
          <w:sz w:val="28"/>
          <w:szCs w:val="28"/>
        </w:rPr>
        <w:t>Раздел 3 Положения дополнить</w:t>
      </w:r>
      <w:r w:rsidR="00A42E52">
        <w:rPr>
          <w:sz w:val="28"/>
          <w:szCs w:val="28"/>
        </w:rPr>
        <w:t xml:space="preserve"> пунктом 3.22. следующего содержания: </w:t>
      </w:r>
    </w:p>
    <w:p w:rsidR="00A10CB1" w:rsidRPr="00A42E52" w:rsidRDefault="00A42E52" w:rsidP="00A42E52">
      <w:pPr>
        <w:pStyle w:val="ConsPlusNormal"/>
        <w:ind w:firstLine="709"/>
        <w:contextualSpacing/>
        <w:jc w:val="both"/>
        <w:rPr>
          <w:rFonts w:ascii="Times New Roman" w:hAnsi="Times New Roman" w:cs="Times New Roman"/>
          <w:sz w:val="28"/>
          <w:szCs w:val="28"/>
        </w:rPr>
      </w:pPr>
      <w:r>
        <w:rPr>
          <w:sz w:val="28"/>
          <w:szCs w:val="28"/>
        </w:rPr>
        <w:t>«</w:t>
      </w:r>
      <w:r w:rsidRPr="001306DF">
        <w:rPr>
          <w:rFonts w:ascii="Times New Roman" w:hAnsi="Times New Roman" w:cs="Times New Roman"/>
          <w:color w:val="000000"/>
          <w:sz w:val="28"/>
          <w:szCs w:val="28"/>
        </w:rPr>
        <w:t>3.22.</w:t>
      </w:r>
      <w:r w:rsidRPr="001306DF">
        <w:rPr>
          <w:rFonts w:ascii="Times New Roman" w:hAnsi="Times New Roman" w:cs="Times New Roman"/>
          <w:color w:val="464C55"/>
          <w:sz w:val="28"/>
          <w:szCs w:val="28"/>
          <w:shd w:val="clear" w:color="auto" w:fill="FFFFFF"/>
        </w:rPr>
        <w:t xml:space="preserve"> </w:t>
      </w:r>
      <w:r w:rsidRPr="001306DF">
        <w:rPr>
          <w:rFonts w:ascii="Times New Roman" w:hAnsi="Times New Roman" w:cs="Times New Roman"/>
          <w:sz w:val="28"/>
          <w:szCs w:val="28"/>
          <w:shd w:val="clear" w:color="auto" w:fill="FFFFFF"/>
        </w:rPr>
        <w:t>Контрольное (надзорное) мероприятие может быть начато после внесения в единый реестр контрольных (надзорных) мероприятий сведений, установленных </w:t>
      </w:r>
      <w:hyperlink r:id="rId8" w:anchor="block_5000" w:history="1">
        <w:r w:rsidRPr="001306DF">
          <w:rPr>
            <w:rStyle w:val="a3"/>
            <w:rFonts w:ascii="Times New Roman" w:hAnsi="Times New Roman" w:cs="Times New Roman"/>
            <w:color w:val="auto"/>
            <w:sz w:val="28"/>
            <w:szCs w:val="28"/>
            <w:u w:val="none"/>
            <w:shd w:val="clear" w:color="auto" w:fill="FFFFFF"/>
          </w:rPr>
          <w:t>правилами</w:t>
        </w:r>
      </w:hyperlink>
      <w:r w:rsidRPr="001306DF">
        <w:rPr>
          <w:rFonts w:ascii="Times New Roman" w:hAnsi="Times New Roman" w:cs="Times New Roman"/>
          <w:sz w:val="28"/>
          <w:szCs w:val="28"/>
          <w:shd w:val="clear" w:color="auto" w:fill="FFFFFF"/>
        </w:rPr>
        <w:t>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r>
        <w:rPr>
          <w:rFonts w:ascii="Times New Roman" w:hAnsi="Times New Roman" w:cs="Times New Roman"/>
          <w:sz w:val="28"/>
          <w:szCs w:val="28"/>
          <w:shd w:val="clear" w:color="auto" w:fill="FFFFFF"/>
        </w:rPr>
        <w:t>»</w:t>
      </w:r>
    </w:p>
    <w:p w:rsidR="00090646" w:rsidRPr="00A10CB1" w:rsidRDefault="00090646" w:rsidP="004A1DAE">
      <w:pPr>
        <w:pStyle w:val="af2"/>
        <w:spacing w:before="0" w:beforeAutospacing="0" w:after="0" w:afterAutospacing="0"/>
        <w:ind w:firstLine="708"/>
        <w:jc w:val="both"/>
        <w:rPr>
          <w:sz w:val="28"/>
          <w:szCs w:val="28"/>
        </w:rPr>
      </w:pPr>
      <w:r>
        <w:rPr>
          <w:sz w:val="28"/>
          <w:szCs w:val="28"/>
        </w:rPr>
        <w:t>1.2. В абзаце третьем пункта 3.17 раздела 3 Положения цифры «2023» заменить цифрами «2025»</w:t>
      </w:r>
    </w:p>
    <w:p w:rsidR="00355069" w:rsidRDefault="00650927" w:rsidP="001E33C4">
      <w:pPr>
        <w:ind w:firstLine="567"/>
        <w:jc w:val="both"/>
        <w:rPr>
          <w:sz w:val="28"/>
          <w:szCs w:val="28"/>
        </w:rPr>
      </w:pPr>
      <w:r>
        <w:rPr>
          <w:sz w:val="28"/>
          <w:szCs w:val="28"/>
        </w:rPr>
        <w:t>2</w:t>
      </w:r>
      <w:r w:rsidR="001E33C4">
        <w:rPr>
          <w:sz w:val="28"/>
          <w:szCs w:val="28"/>
        </w:rPr>
        <w:t>.</w:t>
      </w:r>
      <w:r w:rsidR="009774A0" w:rsidRPr="001E33C4">
        <w:rPr>
          <w:sz w:val="28"/>
          <w:szCs w:val="28"/>
        </w:rPr>
        <w:t>Настоящее решение опубликовать в периодическом печатном издании органов местного самоуправления Новошарапского сельсовета Ордынского района Новосибирской области в газете «Пресс-Бюллетень» и на официальном сайте администрации Новошарапского сельсовета Ордынского района Новосибирской области.</w:t>
      </w:r>
    </w:p>
    <w:p w:rsidR="00E52689" w:rsidRDefault="00E52689" w:rsidP="001E33C4">
      <w:pPr>
        <w:ind w:firstLine="567"/>
        <w:jc w:val="both"/>
        <w:rPr>
          <w:sz w:val="28"/>
          <w:szCs w:val="28"/>
        </w:rPr>
      </w:pPr>
    </w:p>
    <w:p w:rsidR="00E52689" w:rsidRPr="001E33C4" w:rsidRDefault="00E52689" w:rsidP="001E33C4">
      <w:pPr>
        <w:ind w:firstLine="567"/>
        <w:jc w:val="both"/>
        <w:rPr>
          <w:sz w:val="28"/>
          <w:szCs w:val="28"/>
        </w:rPr>
      </w:pPr>
    </w:p>
    <w:tbl>
      <w:tblPr>
        <w:tblW w:w="9747" w:type="dxa"/>
        <w:tblLook w:val="04A0"/>
      </w:tblPr>
      <w:tblGrid>
        <w:gridCol w:w="4644"/>
        <w:gridCol w:w="567"/>
        <w:gridCol w:w="4536"/>
      </w:tblGrid>
      <w:tr w:rsidR="005D5DBB" w:rsidRPr="005F09AD" w:rsidTr="00355069">
        <w:trPr>
          <w:trHeight w:val="1120"/>
        </w:trPr>
        <w:tc>
          <w:tcPr>
            <w:tcW w:w="4644" w:type="dxa"/>
            <w:hideMark/>
          </w:tcPr>
          <w:p w:rsidR="005D5DBB" w:rsidRPr="00355069" w:rsidRDefault="005D5DBB" w:rsidP="00355069">
            <w:pPr>
              <w:contextualSpacing/>
              <w:jc w:val="both"/>
              <w:rPr>
                <w:color w:val="000000"/>
                <w:sz w:val="28"/>
                <w:szCs w:val="28"/>
              </w:rPr>
            </w:pPr>
            <w:r w:rsidRPr="005F09AD">
              <w:rPr>
                <w:color w:val="000000"/>
                <w:sz w:val="28"/>
                <w:szCs w:val="28"/>
              </w:rPr>
              <w:t xml:space="preserve">Председатель Совета депутатов Новошарапского сельсовета Ордынского района Новосибирской области </w:t>
            </w:r>
          </w:p>
        </w:tc>
        <w:tc>
          <w:tcPr>
            <w:tcW w:w="567" w:type="dxa"/>
          </w:tcPr>
          <w:p w:rsidR="005D5DBB" w:rsidRPr="005F09AD" w:rsidRDefault="005D5DBB" w:rsidP="00355069">
            <w:pPr>
              <w:contextualSpacing/>
              <w:jc w:val="both"/>
              <w:rPr>
                <w:color w:val="000000"/>
                <w:sz w:val="28"/>
                <w:szCs w:val="28"/>
              </w:rPr>
            </w:pPr>
          </w:p>
        </w:tc>
        <w:tc>
          <w:tcPr>
            <w:tcW w:w="4536" w:type="dxa"/>
            <w:hideMark/>
          </w:tcPr>
          <w:p w:rsidR="005D5DBB" w:rsidRPr="005F09AD" w:rsidRDefault="00AE3DB5" w:rsidP="00355069">
            <w:pPr>
              <w:contextualSpacing/>
              <w:rPr>
                <w:color w:val="000000"/>
                <w:sz w:val="28"/>
                <w:szCs w:val="28"/>
              </w:rPr>
            </w:pPr>
            <w:r>
              <w:rPr>
                <w:color w:val="000000"/>
                <w:sz w:val="28"/>
                <w:szCs w:val="28"/>
              </w:rPr>
              <w:t>Глава</w:t>
            </w:r>
            <w:r w:rsidR="005D5DBB" w:rsidRPr="005F09AD">
              <w:rPr>
                <w:color w:val="000000"/>
                <w:sz w:val="28"/>
                <w:szCs w:val="28"/>
              </w:rPr>
              <w:t xml:space="preserve"> Новошарапского сельсовета Ордынского района Новосибирской области </w:t>
            </w:r>
          </w:p>
        </w:tc>
      </w:tr>
      <w:tr w:rsidR="005D5DBB" w:rsidRPr="005F09AD" w:rsidTr="00AE3DB5">
        <w:trPr>
          <w:trHeight w:val="875"/>
        </w:trPr>
        <w:tc>
          <w:tcPr>
            <w:tcW w:w="4644" w:type="dxa"/>
          </w:tcPr>
          <w:p w:rsidR="005D5DBB" w:rsidRPr="005F09AD" w:rsidRDefault="005D5DBB" w:rsidP="00355069">
            <w:pPr>
              <w:contextualSpacing/>
              <w:jc w:val="both"/>
              <w:rPr>
                <w:color w:val="000000"/>
                <w:sz w:val="28"/>
                <w:szCs w:val="28"/>
              </w:rPr>
            </w:pPr>
          </w:p>
          <w:p w:rsidR="005D5DBB" w:rsidRPr="005F09AD" w:rsidRDefault="005D5DBB" w:rsidP="00355069">
            <w:pPr>
              <w:contextualSpacing/>
              <w:jc w:val="both"/>
              <w:rPr>
                <w:color w:val="000000"/>
                <w:sz w:val="28"/>
                <w:szCs w:val="28"/>
              </w:rPr>
            </w:pPr>
            <w:r w:rsidRPr="005F09AD">
              <w:rPr>
                <w:color w:val="000000"/>
                <w:sz w:val="28"/>
                <w:szCs w:val="28"/>
              </w:rPr>
              <w:t xml:space="preserve">________________ А.А.Разумаков </w:t>
            </w:r>
          </w:p>
          <w:p w:rsidR="005D5DBB" w:rsidRPr="005F09AD" w:rsidRDefault="005D5DBB" w:rsidP="00355069">
            <w:pPr>
              <w:contextualSpacing/>
              <w:jc w:val="both"/>
              <w:rPr>
                <w:color w:val="000000"/>
                <w:sz w:val="28"/>
                <w:szCs w:val="28"/>
              </w:rPr>
            </w:pPr>
          </w:p>
        </w:tc>
        <w:tc>
          <w:tcPr>
            <w:tcW w:w="567" w:type="dxa"/>
          </w:tcPr>
          <w:p w:rsidR="005D5DBB" w:rsidRPr="005F09AD" w:rsidRDefault="005D5DBB" w:rsidP="00355069">
            <w:pPr>
              <w:contextualSpacing/>
              <w:jc w:val="both"/>
              <w:rPr>
                <w:color w:val="000000"/>
                <w:sz w:val="28"/>
                <w:szCs w:val="28"/>
              </w:rPr>
            </w:pPr>
          </w:p>
        </w:tc>
        <w:tc>
          <w:tcPr>
            <w:tcW w:w="4536" w:type="dxa"/>
          </w:tcPr>
          <w:p w:rsidR="00355069" w:rsidRPr="005F09AD" w:rsidRDefault="00355069" w:rsidP="00355069">
            <w:pPr>
              <w:contextualSpacing/>
              <w:jc w:val="both"/>
              <w:rPr>
                <w:color w:val="000000"/>
                <w:sz w:val="28"/>
                <w:szCs w:val="28"/>
              </w:rPr>
            </w:pPr>
          </w:p>
          <w:p w:rsidR="005D5DBB" w:rsidRPr="005F09AD" w:rsidRDefault="005D5DBB" w:rsidP="00355069">
            <w:pPr>
              <w:contextualSpacing/>
              <w:jc w:val="both"/>
              <w:rPr>
                <w:color w:val="000000"/>
                <w:sz w:val="28"/>
                <w:szCs w:val="28"/>
              </w:rPr>
            </w:pPr>
            <w:r w:rsidRPr="005F09AD">
              <w:rPr>
                <w:color w:val="000000"/>
                <w:sz w:val="28"/>
                <w:szCs w:val="28"/>
              </w:rPr>
              <w:t xml:space="preserve">_______________ </w:t>
            </w:r>
            <w:r w:rsidR="004A1DAE">
              <w:rPr>
                <w:color w:val="000000"/>
                <w:sz w:val="28"/>
                <w:szCs w:val="28"/>
              </w:rPr>
              <w:t>И.А.Тучкова</w:t>
            </w:r>
            <w:r w:rsidRPr="005F09AD">
              <w:rPr>
                <w:color w:val="000000"/>
                <w:sz w:val="28"/>
                <w:szCs w:val="28"/>
              </w:rPr>
              <w:t xml:space="preserve"> </w:t>
            </w:r>
          </w:p>
          <w:p w:rsidR="005D5DBB" w:rsidRPr="005F09AD" w:rsidRDefault="005D5DBB" w:rsidP="00355069">
            <w:pPr>
              <w:contextualSpacing/>
              <w:jc w:val="both"/>
              <w:rPr>
                <w:color w:val="000000"/>
                <w:sz w:val="28"/>
                <w:szCs w:val="28"/>
              </w:rPr>
            </w:pPr>
          </w:p>
        </w:tc>
      </w:tr>
    </w:tbl>
    <w:p w:rsidR="007C157D" w:rsidRDefault="007C157D" w:rsidP="00355069">
      <w:pPr>
        <w:tabs>
          <w:tab w:val="num" w:pos="200"/>
        </w:tabs>
        <w:ind w:left="4536"/>
        <w:contextualSpacing/>
        <w:jc w:val="right"/>
        <w:outlineLvl w:val="0"/>
      </w:pPr>
    </w:p>
    <w:p w:rsidR="007C157D" w:rsidRDefault="007C157D" w:rsidP="00355069">
      <w:pPr>
        <w:tabs>
          <w:tab w:val="num" w:pos="200"/>
        </w:tabs>
        <w:ind w:left="4536"/>
        <w:contextualSpacing/>
        <w:jc w:val="right"/>
        <w:outlineLvl w:val="0"/>
      </w:pPr>
    </w:p>
    <w:p w:rsidR="00AE3DB5" w:rsidRDefault="00AE3DB5" w:rsidP="00355069">
      <w:pPr>
        <w:tabs>
          <w:tab w:val="num" w:pos="200"/>
        </w:tabs>
        <w:ind w:left="4536"/>
        <w:contextualSpacing/>
        <w:jc w:val="right"/>
        <w:outlineLvl w:val="0"/>
      </w:pPr>
    </w:p>
    <w:p w:rsidR="00E52689" w:rsidRDefault="00E52689" w:rsidP="00355069">
      <w:pPr>
        <w:tabs>
          <w:tab w:val="num" w:pos="200"/>
        </w:tabs>
        <w:ind w:left="4536"/>
        <w:contextualSpacing/>
        <w:jc w:val="right"/>
        <w:outlineLvl w:val="0"/>
      </w:pPr>
    </w:p>
    <w:p w:rsidR="00E52689" w:rsidRDefault="00E52689" w:rsidP="00355069">
      <w:pPr>
        <w:tabs>
          <w:tab w:val="num" w:pos="200"/>
        </w:tabs>
        <w:ind w:left="4536"/>
        <w:contextualSpacing/>
        <w:jc w:val="right"/>
        <w:outlineLvl w:val="0"/>
      </w:pPr>
    </w:p>
    <w:p w:rsidR="00E52689" w:rsidRDefault="00E52689" w:rsidP="00A10CB1">
      <w:pPr>
        <w:tabs>
          <w:tab w:val="num" w:pos="200"/>
        </w:tabs>
        <w:contextualSpacing/>
        <w:outlineLvl w:val="0"/>
      </w:pPr>
    </w:p>
    <w:p w:rsidR="00374698" w:rsidRDefault="00374698" w:rsidP="00A10CB1">
      <w:pPr>
        <w:tabs>
          <w:tab w:val="num" w:pos="200"/>
        </w:tabs>
        <w:contextualSpacing/>
        <w:outlineLvl w:val="0"/>
      </w:pPr>
    </w:p>
    <w:p w:rsidR="004A1DAE" w:rsidRDefault="004A1DAE" w:rsidP="00A10CB1">
      <w:pPr>
        <w:tabs>
          <w:tab w:val="num" w:pos="200"/>
        </w:tabs>
        <w:contextualSpacing/>
        <w:outlineLvl w:val="0"/>
      </w:pPr>
    </w:p>
    <w:p w:rsidR="004A1DAE" w:rsidRDefault="004A1DAE" w:rsidP="00A10CB1">
      <w:pPr>
        <w:tabs>
          <w:tab w:val="num" w:pos="200"/>
        </w:tabs>
        <w:contextualSpacing/>
        <w:outlineLvl w:val="0"/>
      </w:pPr>
    </w:p>
    <w:p w:rsidR="004A1DAE" w:rsidRDefault="004A1DAE" w:rsidP="00A10CB1">
      <w:pPr>
        <w:tabs>
          <w:tab w:val="num" w:pos="200"/>
        </w:tabs>
        <w:contextualSpacing/>
        <w:outlineLvl w:val="0"/>
      </w:pPr>
    </w:p>
    <w:p w:rsidR="004A1DAE" w:rsidRDefault="004A1DAE" w:rsidP="00A10CB1">
      <w:pPr>
        <w:tabs>
          <w:tab w:val="num" w:pos="200"/>
        </w:tabs>
        <w:contextualSpacing/>
        <w:outlineLvl w:val="0"/>
      </w:pPr>
    </w:p>
    <w:p w:rsidR="004A1DAE" w:rsidRDefault="004A1DAE" w:rsidP="00A10CB1">
      <w:pPr>
        <w:tabs>
          <w:tab w:val="num" w:pos="200"/>
        </w:tabs>
        <w:contextualSpacing/>
        <w:outlineLvl w:val="0"/>
      </w:pPr>
    </w:p>
    <w:p w:rsidR="00374698" w:rsidRDefault="00374698" w:rsidP="00A10CB1">
      <w:pPr>
        <w:tabs>
          <w:tab w:val="num" w:pos="200"/>
        </w:tabs>
        <w:contextualSpacing/>
        <w:outlineLvl w:val="0"/>
      </w:pPr>
    </w:p>
    <w:p w:rsidR="00A10CB1" w:rsidRDefault="00A10CB1" w:rsidP="00A10CB1">
      <w:pPr>
        <w:tabs>
          <w:tab w:val="num" w:pos="200"/>
        </w:tabs>
        <w:contextualSpacing/>
        <w:outlineLvl w:val="0"/>
      </w:pPr>
    </w:p>
    <w:p w:rsidR="00777414" w:rsidRPr="00463EDF" w:rsidRDefault="00777414" w:rsidP="00355069">
      <w:pPr>
        <w:tabs>
          <w:tab w:val="num" w:pos="200"/>
        </w:tabs>
        <w:ind w:left="4536"/>
        <w:contextualSpacing/>
        <w:jc w:val="right"/>
        <w:outlineLvl w:val="0"/>
      </w:pPr>
      <w:r w:rsidRPr="00463EDF">
        <w:t>УТВЕРЖДЕНО</w:t>
      </w:r>
    </w:p>
    <w:p w:rsidR="005D5DBB" w:rsidRPr="00E10588" w:rsidRDefault="00777414" w:rsidP="00355069">
      <w:pPr>
        <w:ind w:left="5103"/>
        <w:contextualSpacing/>
        <w:jc w:val="right"/>
      </w:pPr>
      <w:r w:rsidRPr="00463EDF">
        <w:rPr>
          <w:color w:val="000000"/>
        </w:rPr>
        <w:t xml:space="preserve">решением </w:t>
      </w:r>
      <w:r w:rsidR="005D5DBB" w:rsidRPr="00E10588">
        <w:t>Совета депутатов Новошарапского сельсовета Ордынского района Новосибирской области</w:t>
      </w:r>
    </w:p>
    <w:p w:rsidR="005D5DBB" w:rsidRDefault="003E61A3" w:rsidP="00355069">
      <w:pPr>
        <w:ind w:left="5103"/>
        <w:contextualSpacing/>
        <w:jc w:val="right"/>
      </w:pPr>
      <w:r>
        <w:t>от «26</w:t>
      </w:r>
      <w:r w:rsidR="005D5DBB" w:rsidRPr="00E10588">
        <w:t xml:space="preserve">» </w:t>
      </w:r>
      <w:r w:rsidR="003141E5">
        <w:t xml:space="preserve">ноября </w:t>
      </w:r>
      <w:r w:rsidR="005D5DBB" w:rsidRPr="00E10588">
        <w:t xml:space="preserve">2021г. № </w:t>
      </w:r>
      <w:r>
        <w:t>44</w:t>
      </w:r>
    </w:p>
    <w:p w:rsidR="00AE3DB5" w:rsidRPr="00E10588" w:rsidRDefault="00AE3DB5" w:rsidP="00355069">
      <w:pPr>
        <w:ind w:left="5103"/>
        <w:contextualSpacing/>
        <w:jc w:val="right"/>
      </w:pPr>
      <w:r>
        <w:t>(с изменениями от 15.06.2022 №81)</w:t>
      </w:r>
    </w:p>
    <w:p w:rsidR="00777414" w:rsidRPr="00463EDF" w:rsidRDefault="00777414" w:rsidP="00355069">
      <w:pPr>
        <w:ind w:firstLine="567"/>
        <w:contextualSpacing/>
        <w:jc w:val="right"/>
        <w:rPr>
          <w:color w:val="000000"/>
          <w:sz w:val="17"/>
          <w:szCs w:val="17"/>
        </w:rPr>
      </w:pPr>
    </w:p>
    <w:p w:rsidR="00777414" w:rsidRPr="005D5DBB" w:rsidRDefault="00777414" w:rsidP="00355069">
      <w:pPr>
        <w:ind w:firstLine="567"/>
        <w:contextualSpacing/>
        <w:jc w:val="right"/>
        <w:rPr>
          <w:color w:val="000000"/>
          <w:sz w:val="17"/>
          <w:szCs w:val="17"/>
        </w:rPr>
      </w:pPr>
    </w:p>
    <w:p w:rsidR="00777414" w:rsidRPr="005D5DBB" w:rsidRDefault="00777414" w:rsidP="00355069">
      <w:pPr>
        <w:contextualSpacing/>
        <w:jc w:val="center"/>
        <w:rPr>
          <w:i/>
          <w:iCs/>
          <w:color w:val="000000"/>
        </w:rPr>
      </w:pPr>
      <w:r w:rsidRPr="005D5DBB">
        <w:rPr>
          <w:bCs/>
          <w:color w:val="000000"/>
          <w:sz w:val="28"/>
          <w:szCs w:val="28"/>
        </w:rPr>
        <w:t xml:space="preserve">Положение о муниципальном жилищном контроле </w:t>
      </w:r>
      <w:r w:rsidRPr="005D5DBB">
        <w:rPr>
          <w:bCs/>
          <w:color w:val="000000"/>
          <w:sz w:val="28"/>
          <w:szCs w:val="28"/>
        </w:rPr>
        <w:br/>
      </w:r>
      <w:r w:rsidR="007233E5" w:rsidRPr="007233E5">
        <w:rPr>
          <w:bCs/>
          <w:color w:val="FF0000"/>
          <w:sz w:val="28"/>
          <w:szCs w:val="28"/>
        </w:rPr>
        <w:t>на территории</w:t>
      </w:r>
      <w:r w:rsidR="005D5DBB" w:rsidRPr="005D5DBB">
        <w:rPr>
          <w:sz w:val="28"/>
          <w:szCs w:val="28"/>
        </w:rPr>
        <w:t xml:space="preserve"> Новошарапского сельсовета Ордынского района Новосибирской области</w:t>
      </w:r>
    </w:p>
    <w:p w:rsidR="00777414" w:rsidRPr="00463EDF" w:rsidRDefault="00777414" w:rsidP="00355069">
      <w:pPr>
        <w:contextualSpacing/>
        <w:jc w:val="center"/>
      </w:pPr>
    </w:p>
    <w:p w:rsidR="00777414" w:rsidRPr="00463EDF" w:rsidRDefault="00777414" w:rsidP="00355069">
      <w:pPr>
        <w:pStyle w:val="ConsPlusNormal"/>
        <w:ind w:firstLine="0"/>
        <w:contextualSpacing/>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жилищного контроля </w:t>
      </w:r>
      <w:r w:rsidR="007233E5" w:rsidRPr="007233E5">
        <w:rPr>
          <w:rFonts w:ascii="Times New Roman" w:hAnsi="Times New Roman" w:cs="Times New Roman"/>
          <w:color w:val="FF0000"/>
          <w:sz w:val="28"/>
          <w:szCs w:val="28"/>
        </w:rPr>
        <w:t>на территории</w:t>
      </w:r>
      <w:r w:rsidR="005D5DBB" w:rsidRPr="005D5DBB">
        <w:rPr>
          <w:rFonts w:ascii="Times New Roman" w:hAnsi="Times New Roman" w:cs="Times New Roman"/>
          <w:sz w:val="28"/>
          <w:szCs w:val="28"/>
        </w:rPr>
        <w:t xml:space="preserve"> Новошарапского сельсовета Ордынского района Новосибирской области</w:t>
      </w:r>
      <w:r w:rsidR="005D5DBB" w:rsidRPr="00463EDF">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(далее – муниципальный жилищный контроль).</w:t>
      </w:r>
    </w:p>
    <w:p w:rsidR="00D51047" w:rsidRPr="00D51047" w:rsidRDefault="00D51047" w:rsidP="00D51047">
      <w:pPr>
        <w:pStyle w:val="af2"/>
        <w:spacing w:before="0" w:beforeAutospacing="0" w:after="0" w:afterAutospacing="0"/>
        <w:ind w:firstLine="708"/>
        <w:jc w:val="both"/>
        <w:rPr>
          <w:color w:val="FF0000"/>
          <w:sz w:val="28"/>
          <w:szCs w:val="28"/>
        </w:rPr>
      </w:pPr>
      <w:r w:rsidRPr="00D51047">
        <w:rPr>
          <w:color w:val="FF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указанных в пунктах 1-12 части 1 статьи 20 ЖК РФ, в отношении муниципального жилищного фонда.</w:t>
      </w:r>
    </w:p>
    <w:p w:rsidR="00777414" w:rsidRPr="00463EDF" w:rsidRDefault="00777414" w:rsidP="00355069">
      <w:pPr>
        <w:ind w:firstLine="709"/>
        <w:contextualSpacing/>
        <w:jc w:val="both"/>
        <w:rPr>
          <w:color w:val="000000"/>
          <w:sz w:val="28"/>
          <w:szCs w:val="28"/>
        </w:rPr>
      </w:pPr>
      <w:r w:rsidRPr="00463EDF">
        <w:rPr>
          <w:color w:val="000000"/>
          <w:sz w:val="28"/>
          <w:szCs w:val="28"/>
        </w:rPr>
        <w:t>1.3. Муниципальный жилищный контроль осуществляется администрацией</w:t>
      </w:r>
      <w:r w:rsidRPr="00463EDF">
        <w:rPr>
          <w:color w:val="000000"/>
        </w:rPr>
        <w:t xml:space="preserve"> </w:t>
      </w:r>
      <w:r w:rsidR="005D5DBB" w:rsidRPr="005D5DBB">
        <w:rPr>
          <w:sz w:val="28"/>
          <w:szCs w:val="28"/>
        </w:rPr>
        <w:t>Новошарапского сельсовета Ордынского района Новосибирской области</w:t>
      </w:r>
      <w:r w:rsidRPr="00463EDF">
        <w:rPr>
          <w:i/>
          <w:iCs/>
          <w:color w:val="000000"/>
        </w:rPr>
        <w:t xml:space="preserve"> </w:t>
      </w:r>
      <w:r w:rsidRPr="00463EDF">
        <w:rPr>
          <w:color w:val="000000"/>
          <w:sz w:val="28"/>
          <w:szCs w:val="28"/>
        </w:rPr>
        <w:t>(далее – администрация).</w:t>
      </w:r>
    </w:p>
    <w:p w:rsidR="00777414" w:rsidRPr="00463EDF" w:rsidRDefault="00777414" w:rsidP="00355069">
      <w:pPr>
        <w:ind w:firstLine="709"/>
        <w:contextualSpacing/>
        <w:jc w:val="both"/>
        <w:rPr>
          <w:sz w:val="28"/>
          <w:szCs w:val="28"/>
        </w:rPr>
      </w:pPr>
      <w:r w:rsidRPr="00463EDF">
        <w:rPr>
          <w:color w:val="000000"/>
          <w:sz w:val="28"/>
          <w:szCs w:val="28"/>
        </w:rPr>
        <w:t xml:space="preserve">1.4. Должностными лицами администрации, уполномоченными осуществлять муниципальный жилищный контроль, являются </w:t>
      </w:r>
      <w:r w:rsidR="005D5DBB">
        <w:rPr>
          <w:color w:val="000000"/>
          <w:sz w:val="28"/>
          <w:szCs w:val="28"/>
        </w:rPr>
        <w:t>Глава Новошарапского сельсовета Ордынского района Новосибирской области, специалист 1 разряда администрации</w:t>
      </w:r>
      <w:r w:rsidR="005D5DBB" w:rsidRPr="005D5DBB">
        <w:rPr>
          <w:color w:val="000000"/>
          <w:sz w:val="28"/>
          <w:szCs w:val="28"/>
        </w:rPr>
        <w:t xml:space="preserve"> </w:t>
      </w:r>
      <w:r w:rsidR="005D5DBB">
        <w:rPr>
          <w:color w:val="000000"/>
          <w:sz w:val="28"/>
          <w:szCs w:val="28"/>
        </w:rPr>
        <w:t>Новошарапского сельсовета Ордынского района Новосибирской области</w:t>
      </w:r>
      <w:r w:rsidRPr="00463EDF">
        <w:rPr>
          <w:color w:val="000000"/>
          <w:sz w:val="28"/>
          <w:szCs w:val="28"/>
        </w:rPr>
        <w:t xml:space="preserve"> (далее также – должностные лица, уполномоченные осуществлять контроль)</w:t>
      </w:r>
      <w:r w:rsidRPr="00463EDF">
        <w:rPr>
          <w:i/>
          <w:iCs/>
          <w:color w:val="000000"/>
        </w:rPr>
        <w:t>.</w:t>
      </w:r>
      <w:r w:rsidRPr="00463EDF">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463EDF" w:rsidRDefault="00777414" w:rsidP="00355069">
      <w:pPr>
        <w:ind w:firstLine="709"/>
        <w:contextualSpacing/>
        <w:jc w:val="both"/>
        <w:rPr>
          <w:sz w:val="28"/>
          <w:szCs w:val="28"/>
        </w:rPr>
      </w:pPr>
      <w:r w:rsidRPr="00463EDF">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w:t>
      </w:r>
      <w:r w:rsidR="009774A0" w:rsidRPr="009774A0">
        <w:rPr>
          <w:color w:val="FF0000"/>
          <w:sz w:val="28"/>
          <w:szCs w:val="28"/>
        </w:rPr>
        <w:t>, а также соблюдают запреты и ограничения,</w:t>
      </w:r>
      <w:r w:rsidRPr="00463EDF">
        <w:rPr>
          <w:color w:val="000000"/>
          <w:sz w:val="28"/>
          <w:szCs w:val="28"/>
        </w:rPr>
        <w:t xml:space="preserve">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463EDF">
        <w:rPr>
          <w:rStyle w:val="a3"/>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463EDF">
        <w:rPr>
          <w:rStyle w:val="a3"/>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1.6. Объектами </w:t>
      </w:r>
      <w:bookmarkStart w:id="2" w:name="_Hlk77676821"/>
      <w:r w:rsidRPr="00463EDF">
        <w:rPr>
          <w:rFonts w:ascii="Times New Roman" w:hAnsi="Times New Roman" w:cs="Times New Roman"/>
          <w:color w:val="000000"/>
          <w:sz w:val="28"/>
          <w:szCs w:val="28"/>
        </w:rPr>
        <w:t xml:space="preserve">муниципального жилищного контроля </w:t>
      </w:r>
      <w:bookmarkEnd w:id="2"/>
      <w:r w:rsidRPr="00463EDF">
        <w:rPr>
          <w:rFonts w:ascii="Times New Roman" w:hAnsi="Times New Roman" w:cs="Times New Roman"/>
          <w:color w:val="000000"/>
          <w:sz w:val="28"/>
          <w:szCs w:val="28"/>
        </w:rPr>
        <w:t>являются:</w:t>
      </w:r>
    </w:p>
    <w:p w:rsidR="00777414" w:rsidRPr="00D51047" w:rsidRDefault="00777414" w:rsidP="00355069">
      <w:pPr>
        <w:pStyle w:val="ConsPlusNormal"/>
        <w:ind w:firstLine="709"/>
        <w:contextualSpacing/>
        <w:jc w:val="both"/>
        <w:rPr>
          <w:rFonts w:ascii="Times New Roman" w:hAnsi="Times New Roman" w:cs="Times New Roman"/>
          <w:color w:val="FF0000"/>
          <w:sz w:val="28"/>
          <w:szCs w:val="28"/>
        </w:rPr>
      </w:pPr>
      <w:r w:rsidRPr="00D51047">
        <w:rPr>
          <w:rFonts w:ascii="Times New Roman" w:hAnsi="Times New Roman" w:cs="Times New Roman"/>
          <w:color w:val="FF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3" w:name="_Hlk77763353"/>
      <w:bookmarkStart w:id="4" w:name="_Hlk77763765"/>
      <w:r w:rsidRPr="00D51047">
        <w:rPr>
          <w:rFonts w:ascii="Times New Roman" w:hAnsi="Times New Roman" w:cs="Times New Roman"/>
          <w:color w:val="FF0000"/>
          <w:sz w:val="28"/>
          <w:szCs w:val="28"/>
        </w:rPr>
        <w:t xml:space="preserve">в том числе предъявляемые к контролируемым лицам, осуществляющим деятельность, действия (бездействие), указанные в </w:t>
      </w:r>
      <w:r w:rsidR="00E52689">
        <w:rPr>
          <w:rFonts w:ascii="Times New Roman" w:hAnsi="Times New Roman" w:cs="Times New Roman"/>
          <w:color w:val="FF0000"/>
          <w:sz w:val="28"/>
          <w:szCs w:val="28"/>
        </w:rPr>
        <w:t>пункте</w:t>
      </w:r>
      <w:r w:rsidRPr="00D51047">
        <w:rPr>
          <w:rFonts w:ascii="Times New Roman" w:hAnsi="Times New Roman" w:cs="Times New Roman"/>
          <w:color w:val="FF0000"/>
          <w:sz w:val="28"/>
          <w:szCs w:val="28"/>
        </w:rPr>
        <w:t xml:space="preserve"> 1.2 настоящего Положения</w:t>
      </w:r>
      <w:bookmarkEnd w:id="3"/>
      <w:r w:rsidRPr="00D51047">
        <w:rPr>
          <w:rFonts w:ascii="Times New Roman" w:hAnsi="Times New Roman" w:cs="Times New Roman"/>
          <w:color w:val="FF0000"/>
          <w:sz w:val="28"/>
          <w:szCs w:val="28"/>
        </w:rPr>
        <w:t>;</w:t>
      </w:r>
      <w:bookmarkEnd w:id="4"/>
    </w:p>
    <w:p w:rsidR="00777414" w:rsidRPr="00D51047" w:rsidRDefault="00777414" w:rsidP="00355069">
      <w:pPr>
        <w:pStyle w:val="ConsPlusNormal"/>
        <w:ind w:firstLine="709"/>
        <w:contextualSpacing/>
        <w:jc w:val="both"/>
        <w:rPr>
          <w:rFonts w:ascii="Times New Roman" w:hAnsi="Times New Roman" w:cs="Times New Roman"/>
          <w:color w:val="FF0000"/>
          <w:sz w:val="28"/>
          <w:szCs w:val="28"/>
        </w:rPr>
      </w:pPr>
      <w:r w:rsidRPr="00D51047">
        <w:rPr>
          <w:rFonts w:ascii="Times New Roman" w:hAnsi="Times New Roman" w:cs="Times New Roman"/>
          <w:color w:val="FF0000"/>
          <w:sz w:val="28"/>
          <w:szCs w:val="28"/>
        </w:rPr>
        <w:t xml:space="preserve">2) результаты деятельности контролируемых лиц, в том числе продукция (товары), работы и услуги, к которым предъявляются обязательные требования, </w:t>
      </w:r>
      <w:r w:rsidR="00E52689" w:rsidRPr="00D51047">
        <w:rPr>
          <w:rFonts w:ascii="Times New Roman" w:hAnsi="Times New Roman" w:cs="Times New Roman"/>
          <w:color w:val="FF0000"/>
          <w:sz w:val="28"/>
          <w:szCs w:val="28"/>
        </w:rPr>
        <w:t xml:space="preserve">указанные в </w:t>
      </w:r>
      <w:r w:rsidR="00E52689">
        <w:rPr>
          <w:rFonts w:ascii="Times New Roman" w:hAnsi="Times New Roman" w:cs="Times New Roman"/>
          <w:color w:val="FF0000"/>
          <w:sz w:val="28"/>
          <w:szCs w:val="28"/>
        </w:rPr>
        <w:t>пункте</w:t>
      </w:r>
      <w:r w:rsidR="00E52689" w:rsidRPr="00D51047">
        <w:rPr>
          <w:rFonts w:ascii="Times New Roman" w:hAnsi="Times New Roman" w:cs="Times New Roman"/>
          <w:color w:val="FF0000"/>
          <w:sz w:val="28"/>
          <w:szCs w:val="28"/>
        </w:rPr>
        <w:t xml:space="preserve"> 1.2 настоящего Положения</w:t>
      </w:r>
      <w:r w:rsidRPr="00D51047">
        <w:rPr>
          <w:rFonts w:ascii="Times New Roman" w:hAnsi="Times New Roman" w:cs="Times New Roman"/>
          <w:color w:val="FF0000"/>
          <w:sz w:val="28"/>
          <w:szCs w:val="28"/>
        </w:rPr>
        <w:t>;</w:t>
      </w:r>
    </w:p>
    <w:p w:rsidR="00777414" w:rsidRPr="00D51047" w:rsidRDefault="00777414" w:rsidP="00355069">
      <w:pPr>
        <w:pStyle w:val="ConsPlusNormal"/>
        <w:ind w:firstLine="709"/>
        <w:contextualSpacing/>
        <w:jc w:val="both"/>
        <w:rPr>
          <w:rFonts w:ascii="Times New Roman" w:hAnsi="Times New Roman" w:cs="Times New Roman"/>
          <w:color w:val="FF0000"/>
          <w:sz w:val="28"/>
          <w:szCs w:val="28"/>
        </w:rPr>
      </w:pPr>
      <w:r w:rsidRPr="00D51047">
        <w:rPr>
          <w:rFonts w:ascii="Times New Roman" w:hAnsi="Times New Roman" w:cs="Times New Roman"/>
          <w:color w:val="FF0000"/>
          <w:sz w:val="28"/>
          <w:szCs w:val="28"/>
        </w:rPr>
        <w:t>3) жилые помещения муниципального жилищного фонда, общее имущество в многоквартирных домах,</w:t>
      </w:r>
      <w:r w:rsidR="00844442" w:rsidRPr="00D51047">
        <w:rPr>
          <w:rFonts w:ascii="Times New Roman" w:hAnsi="Times New Roman" w:cs="Times New Roman"/>
          <w:color w:val="FF0000"/>
          <w:sz w:val="28"/>
          <w:szCs w:val="28"/>
        </w:rPr>
        <w:t xml:space="preserve"> </w:t>
      </w:r>
      <w:r w:rsidRPr="00D51047">
        <w:rPr>
          <w:rFonts w:ascii="Times New Roman" w:hAnsi="Times New Roman" w:cs="Times New Roman"/>
          <w:color w:val="FF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00844442" w:rsidRPr="00D51047">
        <w:rPr>
          <w:rFonts w:ascii="Times New Roman" w:hAnsi="Times New Roman" w:cs="Times New Roman"/>
          <w:color w:val="FF0000"/>
          <w:sz w:val="28"/>
          <w:szCs w:val="28"/>
        </w:rPr>
        <w:t xml:space="preserve"> </w:t>
      </w:r>
      <w:r w:rsidR="00E52689" w:rsidRPr="00D51047">
        <w:rPr>
          <w:rFonts w:ascii="Times New Roman" w:hAnsi="Times New Roman" w:cs="Times New Roman"/>
          <w:color w:val="FF0000"/>
          <w:sz w:val="28"/>
          <w:szCs w:val="28"/>
        </w:rPr>
        <w:t xml:space="preserve">указанные в </w:t>
      </w:r>
      <w:r w:rsidR="00E52689">
        <w:rPr>
          <w:rFonts w:ascii="Times New Roman" w:hAnsi="Times New Roman" w:cs="Times New Roman"/>
          <w:color w:val="FF0000"/>
          <w:sz w:val="28"/>
          <w:szCs w:val="28"/>
        </w:rPr>
        <w:t>пункте</w:t>
      </w:r>
      <w:r w:rsidR="00E52689" w:rsidRPr="00D51047">
        <w:rPr>
          <w:rFonts w:ascii="Times New Roman" w:hAnsi="Times New Roman" w:cs="Times New Roman"/>
          <w:color w:val="FF0000"/>
          <w:sz w:val="28"/>
          <w:szCs w:val="28"/>
        </w:rPr>
        <w:t xml:space="preserve"> 1.2 настоящего Положения</w:t>
      </w:r>
      <w:r w:rsidRPr="00D51047">
        <w:rPr>
          <w:rFonts w:ascii="Times New Roman" w:hAnsi="Times New Roman" w:cs="Times New Roman"/>
          <w:color w:val="FF0000"/>
          <w:sz w:val="28"/>
          <w:szCs w:val="28"/>
        </w:rPr>
        <w:t>.</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1.7. Администрацией в рамках осуществления муниципального жилищного контроля обеспечивается </w:t>
      </w:r>
      <w:r w:rsidRPr="00681401">
        <w:rPr>
          <w:rFonts w:ascii="Times New Roman" w:hAnsi="Times New Roman" w:cs="Times New Roman"/>
          <w:color w:val="000000"/>
          <w:sz w:val="28"/>
          <w:szCs w:val="28"/>
        </w:rPr>
        <w:t>учет объектов муниципального жилищного контроля.</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p>
    <w:p w:rsidR="00777414" w:rsidRPr="00463EDF" w:rsidRDefault="00777414" w:rsidP="00355069">
      <w:pPr>
        <w:pStyle w:val="ConsPlusNormal"/>
        <w:ind w:firstLine="0"/>
        <w:contextualSpacing/>
        <w:jc w:val="center"/>
        <w:rPr>
          <w:rFonts w:ascii="Times New Roman" w:hAnsi="Times New Roman" w:cs="Times New Roman"/>
          <w:color w:val="000000"/>
          <w:sz w:val="28"/>
          <w:szCs w:val="28"/>
        </w:rPr>
      </w:pPr>
      <w:bookmarkStart w:id="5" w:name="Par61"/>
      <w:bookmarkEnd w:id="5"/>
    </w:p>
    <w:p w:rsidR="00777414" w:rsidRPr="00463EDF" w:rsidRDefault="00777414" w:rsidP="00355069">
      <w:pPr>
        <w:pStyle w:val="ConsPlusNormal"/>
        <w:ind w:firstLine="0"/>
        <w:contextualSpacing/>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777414" w:rsidRPr="00463EDF" w:rsidRDefault="00777414" w:rsidP="00355069">
      <w:pPr>
        <w:pStyle w:val="ConsPlusNormal"/>
        <w:ind w:firstLine="0"/>
        <w:contextualSpacing/>
        <w:jc w:val="center"/>
        <w:rPr>
          <w:rFonts w:ascii="Times New Roman" w:hAnsi="Times New Roman" w:cs="Times New Roman"/>
          <w:b/>
          <w:bCs/>
          <w:color w:val="000000"/>
          <w:sz w:val="28"/>
          <w:szCs w:val="28"/>
        </w:rPr>
      </w:pP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2.1. Администрация осуществляет муниципальный жилищный контроль в том числе посредством проведения профилактических мероприятий.</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lastRenderedPageBreak/>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844442">
        <w:rPr>
          <w:rFonts w:ascii="Times New Roman" w:hAnsi="Times New Roman" w:cs="Times New Roman"/>
          <w:color w:val="000000"/>
          <w:sz w:val="28"/>
          <w:szCs w:val="28"/>
        </w:rPr>
        <w:t xml:space="preserve">Новошарапского сельсовета Ордынского района Новосибирской области </w:t>
      </w:r>
      <w:r w:rsidRPr="00463EDF">
        <w:rPr>
          <w:rFonts w:ascii="Times New Roman" w:hAnsi="Times New Roman" w:cs="Times New Roman"/>
          <w:color w:val="000000"/>
          <w:sz w:val="28"/>
          <w:szCs w:val="28"/>
        </w:rPr>
        <w:t>для принятия решения о проведении контрольных мероприятий.</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1) информирование;</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обобщение правоприменительной практики;</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объявление предостережений;</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консультирование;</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профилактический визи</w:t>
      </w:r>
      <w:r w:rsidRPr="00EA3112">
        <w:rPr>
          <w:rFonts w:ascii="Times New Roman" w:hAnsi="Times New Roman" w:cs="Times New Roman"/>
          <w:color w:val="000000"/>
          <w:sz w:val="28"/>
          <w:szCs w:val="28"/>
        </w:rPr>
        <w:t>т.</w:t>
      </w:r>
    </w:p>
    <w:p w:rsidR="00777414" w:rsidRPr="00463EDF" w:rsidRDefault="00777414" w:rsidP="00355069">
      <w:pPr>
        <w:ind w:firstLine="709"/>
        <w:contextualSpacing/>
        <w:jc w:val="both"/>
        <w:rPr>
          <w:color w:val="000000"/>
          <w:sz w:val="28"/>
          <w:szCs w:val="28"/>
        </w:rPr>
      </w:pPr>
      <w:r w:rsidRPr="00463EDF">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463EDF">
        <w:rPr>
          <w:color w:val="000000"/>
          <w:sz w:val="28"/>
          <w:szCs w:val="28"/>
          <w:shd w:val="clear" w:color="auto" w:fill="FFFFFF"/>
        </w:rPr>
        <w:t xml:space="preserve">доступ к специальному разделу должен осуществляться с главной (основной) страницы </w:t>
      </w:r>
      <w:r w:rsidRPr="00463EDF">
        <w:rPr>
          <w:color w:val="000000"/>
          <w:sz w:val="28"/>
          <w:szCs w:val="28"/>
        </w:rPr>
        <w:t>официального сайта администрации</w:t>
      </w:r>
      <w:r w:rsidRPr="00463EDF">
        <w:rPr>
          <w:color w:val="000000"/>
          <w:sz w:val="28"/>
          <w:szCs w:val="28"/>
          <w:shd w:val="clear" w:color="auto" w:fill="FFFFFF"/>
        </w:rPr>
        <w:t>)</w:t>
      </w:r>
      <w:r w:rsidRPr="00463EDF">
        <w:rPr>
          <w:color w:val="000000"/>
          <w:sz w:val="28"/>
          <w:szCs w:val="28"/>
        </w:rPr>
        <w:t>, в средствах массовой информации,</w:t>
      </w:r>
      <w:r w:rsidRPr="00463EDF">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463EDF">
          <w:rPr>
            <w:rStyle w:val="a3"/>
            <w:rFonts w:ascii="Times New Roman" w:hAnsi="Times New Roman" w:cs="Times New Roman"/>
            <w:color w:val="000000"/>
            <w:sz w:val="28"/>
            <w:szCs w:val="28"/>
          </w:rPr>
          <w:t>частью 3 статьи 46</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также вправе информировать население </w:t>
      </w:r>
      <w:r w:rsidR="001B434D">
        <w:rPr>
          <w:rFonts w:ascii="Times New Roman" w:hAnsi="Times New Roman" w:cs="Times New Roman"/>
          <w:color w:val="000000"/>
          <w:sz w:val="28"/>
          <w:szCs w:val="28"/>
        </w:rPr>
        <w:t>Новошарапского сельсовета Ордынского района Новосибирской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w:t>
      </w:r>
      <w:r w:rsidR="009774A0">
        <w:rPr>
          <w:rFonts w:ascii="Times New Roman" w:hAnsi="Times New Roman" w:cs="Times New Roman"/>
          <w:color w:val="000000"/>
          <w:sz w:val="28"/>
          <w:szCs w:val="28"/>
        </w:rPr>
        <w:t>нистрации, подписываемым главой</w:t>
      </w:r>
      <w:r w:rsidRPr="00463EDF">
        <w:rPr>
          <w:rFonts w:ascii="Times New Roman" w:hAnsi="Times New Roman" w:cs="Times New Roman"/>
          <w:color w:val="000000"/>
          <w:sz w:val="28"/>
          <w:szCs w:val="28"/>
        </w:rPr>
        <w:t>.</w:t>
      </w:r>
      <w:r w:rsidR="001B434D">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77414" w:rsidRPr="00463EDF" w:rsidRDefault="00777414" w:rsidP="00355069">
      <w:pPr>
        <w:ind w:firstLine="709"/>
        <w:contextualSpacing/>
        <w:jc w:val="both"/>
        <w:rPr>
          <w:color w:val="000000"/>
          <w:sz w:val="28"/>
          <w:szCs w:val="28"/>
        </w:rPr>
      </w:pPr>
      <w:r w:rsidRPr="00463EDF">
        <w:rPr>
          <w:color w:val="000000"/>
          <w:sz w:val="28"/>
          <w:szCs w:val="28"/>
        </w:rPr>
        <w:t>2.8. Предостережение о недопустимости нарушения обязательных требований и предложение</w:t>
      </w:r>
      <w:r w:rsidRPr="00463EDF">
        <w:rPr>
          <w:color w:val="000000"/>
          <w:sz w:val="28"/>
          <w:szCs w:val="28"/>
          <w:shd w:val="clear" w:color="auto" w:fill="FFFFFF"/>
        </w:rPr>
        <w:t xml:space="preserve"> принять меры по обеспечению соблюдения обязательных требований</w:t>
      </w:r>
      <w:r w:rsidRPr="00463EDF">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63EDF">
        <w:rPr>
          <w:color w:val="000000"/>
          <w:sz w:val="28"/>
          <w:szCs w:val="28"/>
          <w:shd w:val="clear" w:color="auto" w:fill="FFFFFF"/>
        </w:rPr>
        <w:lastRenderedPageBreak/>
        <w:t>или признаках нарушений обязательных требований </w:t>
      </w:r>
      <w:r w:rsidRPr="00463EDF">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1B434D">
        <w:rPr>
          <w:color w:val="000000"/>
          <w:sz w:val="28"/>
          <w:szCs w:val="28"/>
        </w:rPr>
        <w:t>Новошарапского сельсовета Ордынского района Новосибирской области</w:t>
      </w:r>
      <w:r w:rsidRPr="00463EDF">
        <w:rPr>
          <w:i/>
          <w:iCs/>
          <w:color w:val="000000"/>
        </w:rPr>
        <w:t xml:space="preserve"> </w:t>
      </w:r>
      <w:r w:rsidRPr="00463ED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463EDF" w:rsidRDefault="00777414" w:rsidP="00355069">
      <w:pPr>
        <w:ind w:firstLine="709"/>
        <w:contextualSpacing/>
        <w:jc w:val="both"/>
        <w:rPr>
          <w:color w:val="000000"/>
          <w:sz w:val="28"/>
          <w:szCs w:val="28"/>
        </w:rPr>
      </w:pPr>
      <w:r w:rsidRPr="00463ED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63EDF">
        <w:rPr>
          <w:color w:val="000000"/>
          <w:sz w:val="28"/>
          <w:szCs w:val="28"/>
          <w:shd w:val="clear" w:color="auto" w:fill="FFFFFF"/>
        </w:rPr>
        <w:t>приказом Министерства экономического развития Российской Федерации от 31.03.2021 № 151</w:t>
      </w:r>
      <w:r w:rsidRPr="00463EDF">
        <w:rPr>
          <w:color w:val="000000"/>
          <w:sz w:val="28"/>
          <w:szCs w:val="28"/>
        </w:rPr>
        <w:br/>
      </w:r>
      <w:r w:rsidRPr="00463EDF">
        <w:rPr>
          <w:color w:val="000000"/>
          <w:sz w:val="28"/>
          <w:szCs w:val="28"/>
          <w:shd w:val="clear" w:color="auto" w:fill="FFFFFF"/>
        </w:rPr>
        <w:t>«О типовых формах документов, используемых контрольным (надзорным) органом»</w:t>
      </w:r>
      <w:r w:rsidRPr="00463EDF">
        <w:rPr>
          <w:color w:val="000000"/>
          <w:sz w:val="28"/>
          <w:szCs w:val="28"/>
        </w:rPr>
        <w:t xml:space="preserve">. </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 xml:space="preserve">Личный прием граждан проводится главой (заместителем главы) </w:t>
      </w:r>
      <w:r w:rsidR="001B434D">
        <w:rPr>
          <w:rFonts w:ascii="Times New Roman" w:hAnsi="Times New Roman" w:cs="Times New Roman"/>
          <w:color w:val="000000"/>
          <w:sz w:val="28"/>
          <w:szCs w:val="28"/>
        </w:rPr>
        <w:t>Новошарапского сельсовета Ордынского района Новосибирской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1) организация и осуществление муниципального жилищного контроля;</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lastRenderedPageBreak/>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1B434D">
        <w:rPr>
          <w:rFonts w:ascii="Times New Roman" w:hAnsi="Times New Roman" w:cs="Times New Roman"/>
          <w:color w:val="000000"/>
          <w:sz w:val="28"/>
          <w:szCs w:val="28"/>
        </w:rPr>
        <w:t>Новошарапского сельсовета Ордынского района Новосибирской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rsidR="00DA7AF3" w:rsidRPr="00D855B5" w:rsidRDefault="00777414" w:rsidP="00DA7AF3">
      <w:pPr>
        <w:pStyle w:val="ConsPlusNormal"/>
        <w:ind w:firstLine="709"/>
        <w:contextualSpacing/>
        <w:jc w:val="both"/>
        <w:rPr>
          <w:rFonts w:ascii="Times New Roman" w:hAnsi="Times New Roman" w:cs="Times New Roman"/>
          <w:color w:val="FF0000"/>
          <w:sz w:val="28"/>
          <w:szCs w:val="28"/>
        </w:rPr>
      </w:pPr>
      <w:r w:rsidRPr="00D855B5">
        <w:rPr>
          <w:rFonts w:ascii="Times New Roman" w:hAnsi="Times New Roman" w:cs="Times New Roman"/>
          <w:color w:val="FF0000"/>
          <w:sz w:val="28"/>
          <w:szCs w:val="28"/>
        </w:rPr>
        <w:t xml:space="preserve">2.11. </w:t>
      </w:r>
      <w:r w:rsidR="00DA7AF3" w:rsidRPr="00D855B5">
        <w:rPr>
          <w:rFonts w:ascii="Times New Roman" w:hAnsi="Times New Roman" w:cs="Times New Roman"/>
          <w:color w:val="FF0000"/>
          <w:sz w:val="28"/>
          <w:szCs w:val="28"/>
        </w:rPr>
        <w:t xml:space="preserve">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D855B5" w:rsidRPr="00D855B5" w:rsidRDefault="00DA7AF3" w:rsidP="00D855B5">
      <w:pPr>
        <w:ind w:firstLine="708"/>
        <w:jc w:val="both"/>
        <w:rPr>
          <w:color w:val="FF0000"/>
          <w:sz w:val="28"/>
          <w:szCs w:val="28"/>
        </w:rPr>
      </w:pPr>
      <w:r w:rsidRPr="00D855B5">
        <w:rPr>
          <w:color w:val="FF0000"/>
          <w:sz w:val="28"/>
          <w:szCs w:val="28"/>
        </w:rPr>
        <w:t>В ходе профилактического визита инспектором может осуществляться консультирование контролируемого лица в порядке, установленном </w:t>
      </w:r>
      <w:hyperlink r:id="rId10" w:anchor="dst100553" w:history="1">
        <w:r w:rsidRPr="00D855B5">
          <w:rPr>
            <w:color w:val="FF0000"/>
            <w:sz w:val="28"/>
            <w:szCs w:val="28"/>
          </w:rPr>
          <w:t>статьей 50</w:t>
        </w:r>
      </w:hyperlink>
      <w:r w:rsidRPr="00D855B5">
        <w:rPr>
          <w:color w:val="FF0000"/>
          <w:sz w:val="28"/>
          <w:szCs w:val="28"/>
        </w:rPr>
        <w:t>  Федерального закона</w:t>
      </w:r>
      <w:r w:rsidR="00D855B5" w:rsidRPr="00D855B5">
        <w:rPr>
          <w:color w:val="FF0000"/>
          <w:sz w:val="28"/>
          <w:szCs w:val="28"/>
        </w:rPr>
        <w:t xml:space="preserve"> от 31.07.2021 № 248-ФЗ</w:t>
      </w:r>
      <w:r w:rsidRPr="00D855B5">
        <w:rPr>
          <w:color w:val="FF0000"/>
          <w:sz w:val="28"/>
          <w:szCs w:val="28"/>
        </w:rPr>
        <w:t>.</w:t>
      </w:r>
    </w:p>
    <w:p w:rsidR="00D855B5" w:rsidRPr="00D855B5" w:rsidRDefault="00DA7AF3" w:rsidP="00D855B5">
      <w:pPr>
        <w:ind w:firstLine="708"/>
        <w:jc w:val="both"/>
        <w:rPr>
          <w:color w:val="FF0000"/>
          <w:sz w:val="28"/>
          <w:szCs w:val="28"/>
        </w:rPr>
      </w:pPr>
      <w:r w:rsidRPr="00D855B5">
        <w:rPr>
          <w:color w:val="FF0000"/>
          <w:sz w:val="28"/>
          <w:szCs w:val="28"/>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D855B5" w:rsidRPr="00D855B5" w:rsidRDefault="00DA7AF3" w:rsidP="00D855B5">
      <w:pPr>
        <w:ind w:firstLine="708"/>
        <w:jc w:val="both"/>
        <w:rPr>
          <w:color w:val="FF0000"/>
          <w:sz w:val="28"/>
          <w:szCs w:val="28"/>
        </w:rPr>
      </w:pPr>
      <w:r w:rsidRPr="00D855B5">
        <w:rPr>
          <w:color w:val="FF0000"/>
          <w:sz w:val="28"/>
          <w:szCs w:val="28"/>
        </w:rPr>
        <w:lastRenderedPageBreak/>
        <w:t>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D855B5" w:rsidRPr="00D855B5" w:rsidRDefault="00DA7AF3" w:rsidP="00D855B5">
      <w:pPr>
        <w:ind w:firstLine="708"/>
        <w:jc w:val="both"/>
        <w:rPr>
          <w:color w:val="FF0000"/>
          <w:sz w:val="28"/>
          <w:szCs w:val="28"/>
        </w:rPr>
      </w:pPr>
      <w:r w:rsidRPr="00D855B5">
        <w:rPr>
          <w:color w:val="FF0000"/>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D855B5" w:rsidRPr="00D855B5" w:rsidRDefault="00DA7AF3" w:rsidP="00D855B5">
      <w:pPr>
        <w:ind w:firstLine="708"/>
        <w:jc w:val="both"/>
        <w:rPr>
          <w:color w:val="FF0000"/>
          <w:sz w:val="28"/>
          <w:szCs w:val="28"/>
        </w:rPr>
      </w:pPr>
      <w:r w:rsidRPr="00D855B5">
        <w:rPr>
          <w:color w:val="FF0000"/>
          <w:sz w:val="28"/>
          <w:szCs w:val="28"/>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D855B5" w:rsidRPr="00D855B5" w:rsidRDefault="00DA7AF3" w:rsidP="00D855B5">
      <w:pPr>
        <w:ind w:firstLine="708"/>
        <w:jc w:val="both"/>
        <w:rPr>
          <w:color w:val="FF0000"/>
          <w:sz w:val="28"/>
          <w:szCs w:val="28"/>
        </w:rPr>
      </w:pPr>
      <w:r w:rsidRPr="00D855B5">
        <w:rPr>
          <w:color w:val="FF0000"/>
          <w:sz w:val="28"/>
          <w:szCs w:val="28"/>
        </w:rPr>
        <w:t>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D855B5" w:rsidRPr="00D855B5" w:rsidRDefault="00DA7AF3" w:rsidP="00D855B5">
      <w:pPr>
        <w:ind w:firstLine="708"/>
        <w:jc w:val="both"/>
        <w:rPr>
          <w:color w:val="FF0000"/>
          <w:sz w:val="28"/>
          <w:szCs w:val="28"/>
        </w:rPr>
      </w:pPr>
      <w:r w:rsidRPr="00D855B5">
        <w:rPr>
          <w:color w:val="FF0000"/>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855B5" w:rsidRPr="00D855B5" w:rsidRDefault="00DA7AF3" w:rsidP="00D855B5">
      <w:pPr>
        <w:ind w:firstLine="708"/>
        <w:jc w:val="both"/>
        <w:rPr>
          <w:color w:val="FF0000"/>
          <w:sz w:val="28"/>
          <w:szCs w:val="28"/>
        </w:rPr>
      </w:pPr>
      <w:r w:rsidRPr="00D855B5">
        <w:rPr>
          <w:color w:val="FF0000"/>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DA7AF3" w:rsidRPr="00D855B5" w:rsidRDefault="00DA7AF3" w:rsidP="00D855B5">
      <w:pPr>
        <w:ind w:firstLine="708"/>
        <w:jc w:val="both"/>
        <w:rPr>
          <w:color w:val="FF0000"/>
          <w:sz w:val="28"/>
          <w:szCs w:val="28"/>
        </w:rPr>
      </w:pPr>
      <w:r w:rsidRPr="00D855B5">
        <w:rPr>
          <w:color w:val="FF0000"/>
          <w:sz w:val="28"/>
          <w:szCs w:val="28"/>
        </w:rPr>
        <w:t>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A10CB1" w:rsidRDefault="00DA7AF3" w:rsidP="00A10CB1">
      <w:pPr>
        <w:ind w:firstLine="708"/>
        <w:jc w:val="both"/>
        <w:rPr>
          <w:color w:val="FF0000"/>
        </w:rPr>
      </w:pPr>
      <w:r w:rsidRPr="00D855B5">
        <w:rPr>
          <w:color w:val="FF0000"/>
          <w:sz w:val="28"/>
          <w:szCs w:val="28"/>
        </w:rP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r w:rsidRPr="00D855B5">
        <w:rPr>
          <w:color w:val="FF0000"/>
        </w:rPr>
        <w:t>.</w:t>
      </w:r>
    </w:p>
    <w:p w:rsidR="00A10CB1" w:rsidRDefault="00DA7AF3" w:rsidP="00A10CB1">
      <w:pPr>
        <w:ind w:firstLine="708"/>
        <w:contextualSpacing/>
        <w:jc w:val="both"/>
        <w:rPr>
          <w:color w:val="FF0000"/>
          <w:sz w:val="30"/>
          <w:szCs w:val="30"/>
        </w:rPr>
      </w:pPr>
      <w:r w:rsidRPr="00A10CB1">
        <w:rPr>
          <w:color w:val="FF0000"/>
          <w:sz w:val="30"/>
          <w:szCs w:val="30"/>
        </w:rPr>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A10CB1" w:rsidRDefault="00DA7AF3" w:rsidP="00A10CB1">
      <w:pPr>
        <w:ind w:firstLine="708"/>
        <w:contextualSpacing/>
        <w:jc w:val="both"/>
        <w:rPr>
          <w:color w:val="FF0000"/>
          <w:sz w:val="30"/>
          <w:szCs w:val="30"/>
        </w:rPr>
      </w:pPr>
      <w:r w:rsidRPr="00A10CB1">
        <w:rPr>
          <w:color w:val="FF0000"/>
          <w:sz w:val="30"/>
          <w:szCs w:val="30"/>
        </w:rPr>
        <w:t>1) от контролируемого лица поступило уведомление об отзыве заявления о проведении профилактического визита;</w:t>
      </w:r>
    </w:p>
    <w:p w:rsidR="00A10CB1" w:rsidRDefault="00DA7AF3" w:rsidP="00A10CB1">
      <w:pPr>
        <w:ind w:firstLine="708"/>
        <w:contextualSpacing/>
        <w:jc w:val="both"/>
        <w:rPr>
          <w:color w:val="FF0000"/>
          <w:sz w:val="30"/>
          <w:szCs w:val="30"/>
        </w:rPr>
      </w:pPr>
      <w:r w:rsidRPr="00A10CB1">
        <w:rPr>
          <w:color w:val="FF0000"/>
          <w:sz w:val="30"/>
          <w:szCs w:val="30"/>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A10CB1" w:rsidRDefault="00DA7AF3" w:rsidP="00A10CB1">
      <w:pPr>
        <w:ind w:firstLine="708"/>
        <w:contextualSpacing/>
        <w:jc w:val="both"/>
        <w:rPr>
          <w:color w:val="FF0000"/>
          <w:sz w:val="30"/>
          <w:szCs w:val="30"/>
        </w:rPr>
      </w:pPr>
      <w:r w:rsidRPr="00A10CB1">
        <w:rPr>
          <w:color w:val="FF0000"/>
          <w:sz w:val="30"/>
          <w:szCs w:val="30"/>
        </w:rPr>
        <w:t xml:space="preserve">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w:t>
      </w:r>
      <w:r w:rsidRPr="00A10CB1">
        <w:rPr>
          <w:color w:val="FF0000"/>
          <w:sz w:val="30"/>
          <w:szCs w:val="30"/>
        </w:rPr>
        <w:lastRenderedPageBreak/>
        <w:t>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A7AF3" w:rsidRPr="00A10CB1" w:rsidRDefault="00DA7AF3" w:rsidP="00A10CB1">
      <w:pPr>
        <w:ind w:firstLine="708"/>
        <w:contextualSpacing/>
        <w:jc w:val="both"/>
        <w:rPr>
          <w:color w:val="FF0000"/>
        </w:rPr>
      </w:pPr>
      <w:r w:rsidRPr="00A10CB1">
        <w:rPr>
          <w:color w:val="FF0000"/>
          <w:sz w:val="30"/>
          <w:szCs w:val="30"/>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777414" w:rsidRDefault="00DA7AF3" w:rsidP="00A10CB1">
      <w:pPr>
        <w:ind w:firstLine="708"/>
        <w:jc w:val="both"/>
        <w:rPr>
          <w:color w:val="FF0000"/>
          <w:sz w:val="28"/>
          <w:szCs w:val="28"/>
        </w:rPr>
      </w:pPr>
      <w:r w:rsidRPr="00A10CB1">
        <w:rPr>
          <w:color w:val="FF0000"/>
          <w:sz w:val="28"/>
          <w:szCs w:val="28"/>
        </w:rPr>
        <w:t>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A10CB1" w:rsidRPr="00A10CB1" w:rsidRDefault="00A10CB1" w:rsidP="00A10CB1">
      <w:pPr>
        <w:ind w:firstLine="708"/>
        <w:jc w:val="both"/>
        <w:rPr>
          <w:color w:val="FF0000"/>
          <w:sz w:val="28"/>
          <w:szCs w:val="28"/>
        </w:rPr>
      </w:pPr>
    </w:p>
    <w:p w:rsidR="00777414" w:rsidRPr="00463EDF" w:rsidRDefault="00777414" w:rsidP="00355069">
      <w:pPr>
        <w:pStyle w:val="ConsPlusNormal"/>
        <w:ind w:firstLine="0"/>
        <w:contextualSpacing/>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3. Осуществление контрольных мероприятий и контрольных действий</w:t>
      </w:r>
    </w:p>
    <w:p w:rsidR="00777414" w:rsidRPr="00463EDF" w:rsidRDefault="00777414" w:rsidP="00355069">
      <w:pPr>
        <w:pStyle w:val="ConsPlusNormal"/>
        <w:ind w:firstLine="0"/>
        <w:contextualSpacing/>
        <w:jc w:val="center"/>
        <w:rPr>
          <w:rFonts w:ascii="Times New Roman" w:hAnsi="Times New Roman" w:cs="Times New Roman"/>
          <w:b/>
          <w:bCs/>
          <w:color w:val="000000"/>
          <w:sz w:val="28"/>
          <w:szCs w:val="28"/>
        </w:rPr>
      </w:pP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r w:rsidR="00B27723" w:rsidRPr="00B27723">
        <w:rPr>
          <w:color w:val="464C55"/>
          <w:shd w:val="clear" w:color="auto" w:fill="FFFFFF"/>
        </w:rPr>
        <w:t xml:space="preserve"> </w:t>
      </w:r>
      <w:r w:rsidR="00B27723">
        <w:rPr>
          <w:color w:val="464C55"/>
          <w:shd w:val="clear" w:color="auto" w:fill="FFFFFF"/>
        </w:rPr>
        <w:t>2. Контрольное (надзорное) мероприятие может быть начато после внесения в единый реестр контрольных (надзорных) мероприятий сведений, установленных </w:t>
      </w:r>
      <w:hyperlink r:id="rId11" w:anchor="block_5000" w:history="1">
        <w:r w:rsidR="00B27723">
          <w:rPr>
            <w:rStyle w:val="a3"/>
            <w:color w:val="3272C0"/>
            <w:u w:val="none"/>
            <w:shd w:val="clear" w:color="auto" w:fill="FFFFFF"/>
          </w:rPr>
          <w:t>правилами</w:t>
        </w:r>
      </w:hyperlink>
      <w:r w:rsidR="00B27723">
        <w:rPr>
          <w:color w:val="464C55"/>
          <w:shd w:val="clear" w:color="auto" w:fill="FFFFFF"/>
        </w:rPr>
        <w:t>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463EDF" w:rsidRDefault="00777414" w:rsidP="00355069">
      <w:pPr>
        <w:ind w:firstLine="709"/>
        <w:contextualSpacing/>
        <w:jc w:val="both"/>
        <w:rPr>
          <w:color w:val="000000"/>
          <w:sz w:val="28"/>
          <w:szCs w:val="28"/>
        </w:rPr>
      </w:pPr>
      <w:r w:rsidRPr="00463ED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463EDF">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463EDF">
        <w:rPr>
          <w:color w:val="000000"/>
          <w:sz w:val="28"/>
          <w:szCs w:val="28"/>
        </w:rPr>
        <w:t>);</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lastRenderedPageBreak/>
        <w:t>6) выездное обследование (посредством осмотра, инструментального обследования (с применением видеозаписи), испытания, экспертизы).</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3.3. </w:t>
      </w:r>
      <w:bookmarkStart w:id="6" w:name="_Hlk79507688"/>
      <w:r w:rsidRPr="00463EDF">
        <w:rPr>
          <w:rFonts w:ascii="Times New Roman" w:hAnsi="Times New Roman" w:cs="Times New Roman"/>
          <w:color w:val="000000"/>
          <w:sz w:val="28"/>
          <w:szCs w:val="28"/>
        </w:rPr>
        <w:t xml:space="preserve">Контрольные мероприятия, указанные </w:t>
      </w:r>
      <w:r w:rsidRPr="001858A0">
        <w:rPr>
          <w:rFonts w:ascii="Times New Roman" w:hAnsi="Times New Roman" w:cs="Times New Roman"/>
          <w:color w:val="000000"/>
          <w:sz w:val="28"/>
          <w:szCs w:val="28"/>
        </w:rPr>
        <w:t>в подпунктах 1 – 4 пункта 3.1</w:t>
      </w:r>
      <w:r w:rsidRPr="00463EDF">
        <w:rPr>
          <w:rFonts w:ascii="Times New Roman" w:hAnsi="Times New Roman" w:cs="Times New Roman"/>
          <w:color w:val="000000"/>
          <w:sz w:val="28"/>
          <w:szCs w:val="28"/>
        </w:rPr>
        <w:t xml:space="preserve"> настоящего Положения, проводятся в форме внеплановых мероприятий.</w:t>
      </w:r>
    </w:p>
    <w:p w:rsidR="00777414" w:rsidRPr="00463EDF" w:rsidRDefault="00777414" w:rsidP="00355069">
      <w:pPr>
        <w:pStyle w:val="ConsPlusNormal"/>
        <w:ind w:firstLine="709"/>
        <w:contextualSpacing/>
        <w:jc w:val="both"/>
        <w:rPr>
          <w:rFonts w:ascii="Times New Roman" w:hAnsi="Times New Roman" w:cs="Times New Roman"/>
          <w:sz w:val="28"/>
          <w:szCs w:val="28"/>
        </w:rPr>
      </w:pPr>
      <w:r w:rsidRPr="00463ED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6"/>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1858A0">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w:t>
      </w:r>
      <w:r w:rsidRPr="00463EDF">
        <w:rPr>
          <w:rFonts w:ascii="Times New Roman" w:hAnsi="Times New Roman" w:cs="Times New Roman"/>
          <w:color w:val="000000"/>
          <w:sz w:val="28"/>
          <w:szCs w:val="28"/>
        </w:rPr>
        <w:t xml:space="preserve"> является:</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463EDF">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463EDF">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463EDF">
        <w:rPr>
          <w:rFonts w:ascii="Times New Roman" w:hAnsi="Times New Roman" w:cs="Times New Roman"/>
          <w:sz w:val="28"/>
          <w:szCs w:val="28"/>
        </w:rPr>
        <w:t xml:space="preserve"> не установлено иное)</w:t>
      </w:r>
      <w:r w:rsidRPr="00463EDF">
        <w:rPr>
          <w:rFonts w:ascii="Times New Roman" w:hAnsi="Times New Roman" w:cs="Times New Roman"/>
          <w:color w:val="000000"/>
          <w:sz w:val="28"/>
          <w:szCs w:val="28"/>
        </w:rPr>
        <w:t>;</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001B434D">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в специальном разделе, посвященном контрольной деятельности.</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lastRenderedPageBreak/>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777414" w:rsidRPr="00463EDF" w:rsidRDefault="00777414" w:rsidP="00355069">
      <w:pPr>
        <w:pStyle w:val="ConsPlusNormal"/>
        <w:ind w:firstLine="709"/>
        <w:contextualSpacing/>
        <w:jc w:val="both"/>
        <w:rPr>
          <w:rFonts w:ascii="Times New Roman" w:hAnsi="Times New Roman" w:cs="Times New Roman"/>
          <w:i/>
          <w:iCs/>
          <w:color w:val="000000"/>
          <w:sz w:val="24"/>
          <w:szCs w:val="24"/>
        </w:rPr>
      </w:pPr>
      <w:r w:rsidRPr="00463EDF">
        <w:rPr>
          <w:rFonts w:ascii="Times New Roman" w:hAnsi="Times New Roman" w:cs="Times New Roman"/>
          <w:color w:val="000000"/>
          <w:sz w:val="28"/>
          <w:szCs w:val="28"/>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w:t>
      </w:r>
      <w:r w:rsidR="001B434D">
        <w:rPr>
          <w:rFonts w:ascii="Times New Roman" w:hAnsi="Times New Roman" w:cs="Times New Roman"/>
          <w:color w:val="000000"/>
          <w:sz w:val="28"/>
          <w:szCs w:val="28"/>
        </w:rPr>
        <w:t>Новошарапского сельсовета Ордынского района Новосибирской области</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63EDF">
        <w:rPr>
          <w:rFonts w:ascii="Times New Roman" w:hAnsi="Times New Roman" w:cs="Times New Roman"/>
          <w:color w:val="000000"/>
          <w:sz w:val="28"/>
          <w:szCs w:val="28"/>
        </w:rPr>
        <w:t xml:space="preserve"> Федеральным </w:t>
      </w:r>
      <w:hyperlink r:id="rId12"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3"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777414" w:rsidRPr="00463EDF" w:rsidRDefault="00777414" w:rsidP="00355069">
      <w:pPr>
        <w:ind w:firstLine="709"/>
        <w:contextualSpacing/>
        <w:jc w:val="both"/>
        <w:rPr>
          <w:color w:val="000000"/>
          <w:sz w:val="28"/>
          <w:szCs w:val="28"/>
        </w:rPr>
      </w:pPr>
      <w:r w:rsidRPr="00463EDF">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463EDF">
        <w:rPr>
          <w:color w:val="000000"/>
          <w:sz w:val="28"/>
          <w:szCs w:val="28"/>
          <w:shd w:val="clear" w:color="auto" w:fill="FFFFFF"/>
        </w:rPr>
        <w:t>распоряжением Правительства Российской Федерации от 19.04.2016 № 724-р перечнем</w:t>
      </w:r>
      <w:r w:rsidR="001B434D">
        <w:rPr>
          <w:color w:val="000000"/>
          <w:sz w:val="28"/>
          <w:szCs w:val="28"/>
          <w:shd w:val="clear" w:color="auto" w:fill="FFFFFF"/>
        </w:rPr>
        <w:t xml:space="preserve"> </w:t>
      </w:r>
      <w:r w:rsidRPr="00463EDF">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FB6E82">
        <w:rPr>
          <w:color w:val="000000"/>
          <w:sz w:val="28"/>
          <w:szCs w:val="28"/>
          <w:shd w:val="clear" w:color="auto" w:fill="FFFFFF"/>
        </w:rPr>
        <w:t xml:space="preserve"> </w:t>
      </w:r>
      <w:hyperlink r:id="rId14" w:history="1">
        <w:r w:rsidRPr="00463EDF">
          <w:rPr>
            <w:rStyle w:val="a3"/>
            <w:color w:val="000000"/>
            <w:sz w:val="28"/>
            <w:szCs w:val="28"/>
          </w:rPr>
          <w:t>Правилами</w:t>
        </w:r>
      </w:hyperlink>
      <w:r w:rsidRPr="00463ED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w:t>
      </w:r>
      <w:r w:rsidRPr="00463EDF">
        <w:rPr>
          <w:color w:val="000000"/>
          <w:sz w:val="28"/>
          <w:szCs w:val="28"/>
        </w:rPr>
        <w:lastRenderedPageBreak/>
        <w:t>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shd w:val="clear" w:color="auto" w:fill="FFFFFF"/>
        </w:rPr>
      </w:pPr>
      <w:r w:rsidRPr="00463EDF">
        <w:rPr>
          <w:rFonts w:ascii="Times New Roman" w:hAnsi="Times New Roman" w:cs="Times New Roman"/>
          <w:color w:val="000000"/>
          <w:sz w:val="28"/>
          <w:szCs w:val="28"/>
        </w:rPr>
        <w:t xml:space="preserve">3.11. </w:t>
      </w:r>
      <w:r w:rsidRPr="00463EDF">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r w:rsidR="00FB6E82" w:rsidRPr="00463EDF">
        <w:rPr>
          <w:rFonts w:ascii="Times New Roman" w:hAnsi="Times New Roman" w:cs="Times New Roman"/>
          <w:color w:val="000000"/>
          <w:sz w:val="28"/>
          <w:szCs w:val="28"/>
          <w:shd w:val="clear" w:color="auto" w:fill="FFFFFF"/>
        </w:rPr>
        <w:t>связи,</w:t>
      </w:r>
      <w:r w:rsidRPr="00463EDF">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77414" w:rsidRPr="00463EDF" w:rsidRDefault="00777414" w:rsidP="00355069">
      <w:pPr>
        <w:ind w:firstLine="709"/>
        <w:contextualSpacing/>
        <w:jc w:val="both"/>
        <w:rPr>
          <w:color w:val="000000"/>
          <w:sz w:val="28"/>
          <w:szCs w:val="28"/>
          <w:shd w:val="clear" w:color="auto" w:fill="FFFFFF"/>
        </w:rPr>
      </w:pPr>
      <w:r w:rsidRPr="00463EDF">
        <w:rPr>
          <w:color w:val="000000"/>
          <w:sz w:val="28"/>
          <w:szCs w:val="28"/>
        </w:rPr>
        <w:t xml:space="preserve">1) </w:t>
      </w:r>
      <w:r w:rsidRPr="00463EDF">
        <w:rPr>
          <w:color w:val="000000"/>
          <w:sz w:val="28"/>
          <w:szCs w:val="28"/>
          <w:shd w:val="clear" w:color="auto" w:fill="FFFFFF"/>
        </w:rPr>
        <w:t xml:space="preserve">отсутствие контролируемого лица либо его представителя не препятствует оценке </w:t>
      </w:r>
      <w:r w:rsidRPr="00463EDF">
        <w:rPr>
          <w:color w:val="000000"/>
          <w:sz w:val="28"/>
          <w:szCs w:val="28"/>
        </w:rPr>
        <w:t xml:space="preserve">должностным лицом, уполномоченным осуществлять муниципальный жилищный контроль, </w:t>
      </w:r>
      <w:r w:rsidRPr="00463EDF">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463EDF" w:rsidRDefault="00777414" w:rsidP="00355069">
      <w:pPr>
        <w:ind w:firstLine="709"/>
        <w:contextualSpacing/>
        <w:jc w:val="both"/>
        <w:rPr>
          <w:color w:val="000000"/>
          <w:sz w:val="28"/>
          <w:szCs w:val="28"/>
        </w:rPr>
      </w:pPr>
      <w:r w:rsidRPr="00463EDF">
        <w:rPr>
          <w:color w:val="000000"/>
          <w:sz w:val="28"/>
          <w:szCs w:val="28"/>
          <w:shd w:val="clear" w:color="auto" w:fill="FFFFFF"/>
        </w:rPr>
        <w:t xml:space="preserve">2) отсутствие признаков </w:t>
      </w:r>
      <w:r w:rsidRPr="00463EDF">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77414" w:rsidRPr="00463EDF" w:rsidRDefault="00777414" w:rsidP="00355069">
      <w:pPr>
        <w:ind w:firstLine="709"/>
        <w:contextualSpacing/>
        <w:jc w:val="both"/>
        <w:rPr>
          <w:color w:val="000000"/>
          <w:sz w:val="28"/>
          <w:szCs w:val="28"/>
        </w:rPr>
      </w:pPr>
      <w:r w:rsidRPr="00463EDF">
        <w:rPr>
          <w:color w:val="000000"/>
          <w:sz w:val="28"/>
          <w:szCs w:val="28"/>
        </w:rPr>
        <w:t>3) имеются уважительные причины для отсутствия контролируемого лица (болезнь</w:t>
      </w:r>
      <w:r w:rsidRPr="00463EDF">
        <w:rPr>
          <w:color w:val="000000"/>
          <w:sz w:val="28"/>
          <w:szCs w:val="28"/>
          <w:shd w:val="clear" w:color="auto" w:fill="FFFFFF"/>
        </w:rPr>
        <w:t xml:space="preserve"> контролируемого лица</w:t>
      </w:r>
      <w:r w:rsidRPr="00463EDF">
        <w:rPr>
          <w:color w:val="000000"/>
          <w:sz w:val="28"/>
          <w:szCs w:val="28"/>
        </w:rPr>
        <w:t>, его командировка и т.п.) при проведении</w:t>
      </w:r>
      <w:r w:rsidRPr="00463EDF">
        <w:rPr>
          <w:color w:val="000000"/>
          <w:sz w:val="28"/>
          <w:szCs w:val="28"/>
          <w:shd w:val="clear" w:color="auto" w:fill="FFFFFF"/>
        </w:rPr>
        <w:t xml:space="preserve"> контрольного мероприятия</w:t>
      </w:r>
      <w:r w:rsidRPr="00463EDF">
        <w:rPr>
          <w:color w:val="000000"/>
          <w:sz w:val="28"/>
          <w:szCs w:val="28"/>
        </w:rPr>
        <w:t>.</w:t>
      </w:r>
    </w:p>
    <w:p w:rsidR="00777414" w:rsidRPr="00463EDF" w:rsidRDefault="00777414" w:rsidP="00355069">
      <w:pPr>
        <w:pStyle w:val="s1"/>
        <w:ind w:firstLine="709"/>
        <w:contextualSpacing/>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777414" w:rsidRPr="00463EDF" w:rsidRDefault="00777414" w:rsidP="00355069">
      <w:pPr>
        <w:pStyle w:val="s1"/>
        <w:ind w:firstLine="709"/>
        <w:contextualSpacing/>
        <w:rPr>
          <w:rFonts w:ascii="Times New Roman" w:hAnsi="Times New Roman" w:cs="Times New Roman"/>
          <w:color w:val="000000"/>
          <w:sz w:val="28"/>
          <w:szCs w:val="28"/>
        </w:rPr>
      </w:pPr>
      <w:r w:rsidRPr="00463EDF">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777414" w:rsidRPr="00463EDF" w:rsidRDefault="00777414" w:rsidP="00355069">
      <w:pPr>
        <w:pStyle w:val="s1"/>
        <w:ind w:firstLine="709"/>
        <w:contextualSpacing/>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w:t>
      </w:r>
      <w:r w:rsidRPr="00463EDF">
        <w:rPr>
          <w:rFonts w:ascii="Times New Roman" w:hAnsi="Times New Roman" w:cs="Times New Roman"/>
          <w:color w:val="000000"/>
          <w:sz w:val="28"/>
          <w:szCs w:val="28"/>
        </w:rPr>
        <w:lastRenderedPageBreak/>
        <w:t xml:space="preserve">для рассмотрения вопроса о привлечении к ответственности и (или) применение администрацией мер, предусмотренных </w:t>
      </w:r>
      <w:hyperlink r:id="rId15" w:history="1">
        <w:r w:rsidRPr="00463EDF">
          <w:rPr>
            <w:rStyle w:val="a3"/>
            <w:rFonts w:ascii="Times New Roman" w:hAnsi="Times New Roman" w:cs="Times New Roman"/>
            <w:color w:val="000000"/>
            <w:sz w:val="28"/>
            <w:szCs w:val="28"/>
          </w:rPr>
          <w:t>частью 2 статьи 90</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463EDF" w:rsidRDefault="00777414" w:rsidP="00355069">
      <w:pPr>
        <w:ind w:firstLine="709"/>
        <w:contextualSpacing/>
        <w:jc w:val="both"/>
        <w:rPr>
          <w:color w:val="000000"/>
          <w:sz w:val="28"/>
          <w:szCs w:val="28"/>
        </w:rPr>
      </w:pPr>
      <w:r w:rsidRPr="00463ED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63ED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63EDF">
        <w:rPr>
          <w:color w:val="000000"/>
          <w:sz w:val="28"/>
          <w:szCs w:val="28"/>
        </w:rPr>
        <w:t>.</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63EDF">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463EDF">
        <w:rPr>
          <w:rFonts w:ascii="Times New Roman" w:hAnsi="Times New Roman" w:cs="Times New Roman"/>
          <w:color w:val="000000"/>
          <w:sz w:val="28"/>
          <w:szCs w:val="28"/>
        </w:rPr>
        <w:t>Единый портал</w:t>
      </w:r>
      <w:r w:rsidRPr="00463ED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63EDF">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w:t>
      </w:r>
      <w:r w:rsidRPr="00463EDF">
        <w:rPr>
          <w:rFonts w:ascii="Times New Roman" w:hAnsi="Times New Roman" w:cs="Times New Roman"/>
          <w:color w:val="000000"/>
          <w:sz w:val="28"/>
          <w:szCs w:val="28"/>
          <w:shd w:val="clear" w:color="auto" w:fill="FFFFFF"/>
        </w:rPr>
        <w:lastRenderedPageBreak/>
        <w:t>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63ED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77414" w:rsidRPr="00463EDF" w:rsidRDefault="001306DF" w:rsidP="00355069">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 31 декабря </w:t>
      </w:r>
      <w:r w:rsidRPr="00A42E52">
        <w:rPr>
          <w:rFonts w:ascii="Times New Roman" w:hAnsi="Times New Roman" w:cs="Times New Roman"/>
          <w:color w:val="FF0000"/>
          <w:sz w:val="28"/>
          <w:szCs w:val="28"/>
        </w:rPr>
        <w:t>2025</w:t>
      </w:r>
      <w:r w:rsidR="00777414" w:rsidRPr="00463EDF">
        <w:rPr>
          <w:rFonts w:ascii="Times New Roman" w:hAnsi="Times New Roman" w:cs="Times New Roman"/>
          <w:color w:val="000000"/>
          <w:sz w:val="28"/>
          <w:szCs w:val="28"/>
        </w:rPr>
        <w:t xml:space="preserve">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3.18. В случае несогласия с фактами</w:t>
      </w:r>
      <w:r>
        <w:rPr>
          <w:rFonts w:ascii="Times New Roman" w:hAnsi="Times New Roman" w:cs="Times New Roman"/>
          <w:color w:val="000000"/>
          <w:sz w:val="28"/>
          <w:szCs w:val="28"/>
        </w:rPr>
        <w:t xml:space="preserve"> и </w:t>
      </w:r>
      <w:r w:rsidRPr="00463EDF">
        <w:rPr>
          <w:rFonts w:ascii="Times New Roman" w:hAnsi="Times New Roman" w:cs="Times New Roman"/>
          <w:color w:val="000000"/>
          <w:sz w:val="28"/>
          <w:szCs w:val="28"/>
        </w:rPr>
        <w:t xml:space="preserve">выводами, изложенными в акте, контролируемое лицо </w:t>
      </w:r>
      <w:r>
        <w:rPr>
          <w:rFonts w:ascii="Times New Roman" w:hAnsi="Times New Roman" w:cs="Times New Roman"/>
          <w:color w:val="000000"/>
          <w:sz w:val="28"/>
          <w:szCs w:val="28"/>
        </w:rPr>
        <w:t xml:space="preserve">вправе направить жалобу в порядке, предусмотренном статьями 39 – 40 </w:t>
      </w:r>
      <w:r w:rsidRPr="001858A0">
        <w:rPr>
          <w:rFonts w:ascii="Times New Roman" w:hAnsi="Times New Roman" w:cs="Times New Roman"/>
          <w:color w:val="000000" w:themeColor="text1"/>
          <w:sz w:val="28"/>
          <w:szCs w:val="28"/>
          <w:shd w:val="clear" w:color="auto" w:fill="FFFFFF"/>
        </w:rPr>
        <w:t xml:space="preserve">Федерального закона </w:t>
      </w:r>
      <w:r w:rsidRPr="001858A0">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Pr>
          <w:rFonts w:ascii="Times New Roman" w:hAnsi="Times New Roman" w:cs="Times New Roman"/>
          <w:color w:val="000000" w:themeColor="text1"/>
          <w:sz w:val="28"/>
          <w:szCs w:val="28"/>
        </w:rPr>
        <w:t>и разделом 4 настоящего Положения</w:t>
      </w:r>
      <w:r w:rsidRPr="00463EDF">
        <w:rPr>
          <w:rFonts w:ascii="Times New Roman" w:hAnsi="Times New Roman" w:cs="Times New Roman"/>
          <w:color w:val="000000"/>
          <w:sz w:val="28"/>
          <w:szCs w:val="28"/>
        </w:rPr>
        <w:t>.</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777414" w:rsidRPr="00463EDF" w:rsidRDefault="00777414" w:rsidP="00355069">
      <w:pPr>
        <w:pStyle w:val="ConsPlusNormal"/>
        <w:ind w:firstLine="709"/>
        <w:contextualSpacing/>
        <w:jc w:val="both"/>
        <w:rPr>
          <w:rFonts w:ascii="Times New Roman" w:hAnsi="Times New Roman" w:cs="Times New Roman"/>
        </w:rPr>
      </w:pPr>
      <w:bookmarkStart w:id="7" w:name="Par318"/>
      <w:bookmarkEnd w:id="7"/>
      <w:r w:rsidRPr="00463ED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w:t>
      </w:r>
      <w:r w:rsidRPr="00463EDF">
        <w:rPr>
          <w:rFonts w:ascii="Times New Roman" w:hAnsi="Times New Roman" w:cs="Times New Roman"/>
          <w:color w:val="000000"/>
          <w:sz w:val="28"/>
          <w:szCs w:val="28"/>
        </w:rPr>
        <w:lastRenderedPageBreak/>
        <w:t>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7414" w:rsidRPr="00463EDF" w:rsidRDefault="00777414" w:rsidP="00355069">
      <w:pPr>
        <w:ind w:firstLine="709"/>
        <w:contextualSpacing/>
        <w:jc w:val="both"/>
        <w:rPr>
          <w:color w:val="000000"/>
          <w:sz w:val="28"/>
          <w:szCs w:val="28"/>
        </w:rPr>
      </w:pPr>
      <w:r w:rsidRPr="00463EDF">
        <w:rPr>
          <w:color w:val="000000"/>
          <w:sz w:val="28"/>
          <w:szCs w:val="28"/>
        </w:rPr>
        <w:t xml:space="preserve">4) </w:t>
      </w:r>
      <w:r w:rsidRPr="00463EDF">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63EDF">
        <w:rPr>
          <w:color w:val="000000"/>
          <w:sz w:val="28"/>
          <w:szCs w:val="28"/>
        </w:rPr>
        <w:t>;</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3.21.Должностные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FB6E82">
        <w:rPr>
          <w:rFonts w:ascii="Times New Roman" w:hAnsi="Times New Roman" w:cs="Times New Roman"/>
          <w:sz w:val="28"/>
          <w:szCs w:val="28"/>
        </w:rPr>
        <w:t>Новосибирской области</w:t>
      </w:r>
      <w:r w:rsidRPr="00463EDF">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1858A0"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r w:rsidR="001306DF">
        <w:rPr>
          <w:rFonts w:ascii="Times New Roman" w:hAnsi="Times New Roman" w:cs="Times New Roman"/>
          <w:color w:val="000000"/>
          <w:sz w:val="28"/>
          <w:szCs w:val="28"/>
        </w:rPr>
        <w:t>.</w:t>
      </w:r>
    </w:p>
    <w:p w:rsidR="001306DF" w:rsidRPr="00A42E52" w:rsidRDefault="001306DF" w:rsidP="00355069">
      <w:pPr>
        <w:pStyle w:val="ConsPlusNormal"/>
        <w:ind w:firstLine="709"/>
        <w:contextualSpacing/>
        <w:jc w:val="both"/>
        <w:rPr>
          <w:rFonts w:ascii="Times New Roman" w:hAnsi="Times New Roman" w:cs="Times New Roman"/>
          <w:color w:val="FF0000"/>
          <w:sz w:val="28"/>
          <w:szCs w:val="28"/>
        </w:rPr>
      </w:pPr>
      <w:r w:rsidRPr="00A42E52">
        <w:rPr>
          <w:rFonts w:ascii="Times New Roman" w:hAnsi="Times New Roman" w:cs="Times New Roman"/>
          <w:color w:val="FF0000"/>
          <w:sz w:val="28"/>
          <w:szCs w:val="28"/>
        </w:rPr>
        <w:t>3.22.</w:t>
      </w:r>
      <w:r w:rsidRPr="00A42E52">
        <w:rPr>
          <w:rFonts w:ascii="Times New Roman" w:hAnsi="Times New Roman" w:cs="Times New Roman"/>
          <w:color w:val="FF0000"/>
          <w:sz w:val="28"/>
          <w:szCs w:val="28"/>
          <w:shd w:val="clear" w:color="auto" w:fill="FFFFFF"/>
        </w:rPr>
        <w:t xml:space="preserve"> Контрольное (надзорное) мероприятие может быть начато после внесения в единый реестр контрольных (надзорных) мероприятий сведений, установленных </w:t>
      </w:r>
      <w:hyperlink r:id="rId16" w:anchor="block_5000" w:history="1">
        <w:r w:rsidRPr="00A42E52">
          <w:rPr>
            <w:rStyle w:val="a3"/>
            <w:rFonts w:ascii="Times New Roman" w:hAnsi="Times New Roman" w:cs="Times New Roman"/>
            <w:color w:val="FF0000"/>
            <w:sz w:val="28"/>
            <w:szCs w:val="28"/>
            <w:u w:val="none"/>
            <w:shd w:val="clear" w:color="auto" w:fill="FFFFFF"/>
          </w:rPr>
          <w:t>правилами</w:t>
        </w:r>
      </w:hyperlink>
      <w:r w:rsidRPr="00A42E52">
        <w:rPr>
          <w:rFonts w:ascii="Times New Roman" w:hAnsi="Times New Roman" w:cs="Times New Roman"/>
          <w:color w:val="FF0000"/>
          <w:sz w:val="28"/>
          <w:szCs w:val="28"/>
          <w:shd w:val="clear" w:color="auto" w:fill="FFFFFF"/>
        </w:rPr>
        <w:t>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1858A0" w:rsidRPr="00463EDF" w:rsidRDefault="001858A0" w:rsidP="00355069">
      <w:pPr>
        <w:pStyle w:val="ConsPlusNormal"/>
        <w:ind w:firstLine="709"/>
        <w:contextualSpacing/>
        <w:jc w:val="both"/>
        <w:rPr>
          <w:rFonts w:ascii="Times New Roman" w:hAnsi="Times New Roman" w:cs="Times New Roman"/>
          <w:color w:val="000000"/>
          <w:sz w:val="28"/>
          <w:szCs w:val="28"/>
        </w:rPr>
      </w:pPr>
    </w:p>
    <w:p w:rsidR="00777414" w:rsidRPr="00463EDF" w:rsidRDefault="00777414" w:rsidP="00355069">
      <w:pPr>
        <w:pStyle w:val="ConsPlusNormal"/>
        <w:ind w:firstLine="0"/>
        <w:contextualSpacing/>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жилищный контроль</w:t>
      </w:r>
    </w:p>
    <w:p w:rsidR="00777414" w:rsidRPr="00463EDF" w:rsidRDefault="00777414" w:rsidP="00355069">
      <w:pPr>
        <w:pStyle w:val="ConsPlusNormal"/>
        <w:ind w:firstLine="0"/>
        <w:contextualSpacing/>
        <w:jc w:val="center"/>
        <w:rPr>
          <w:rFonts w:ascii="Times New Roman" w:hAnsi="Times New Roman" w:cs="Times New Roman"/>
          <w:b/>
          <w:bCs/>
          <w:color w:val="000000"/>
          <w:sz w:val="28"/>
          <w:szCs w:val="28"/>
        </w:rPr>
      </w:pP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lastRenderedPageBreak/>
        <w:t>1) решений о проведении контрольных мероприятий;</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63EDF">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00A7472F">
        <w:rPr>
          <w:rFonts w:ascii="Times New Roman" w:hAnsi="Times New Roman" w:cs="Times New Roman"/>
          <w:color w:val="000000"/>
          <w:sz w:val="28"/>
          <w:szCs w:val="28"/>
          <w:shd w:val="clear" w:color="auto" w:fill="FFFFFF"/>
        </w:rPr>
        <w:t>.</w:t>
      </w:r>
    </w:p>
    <w:p w:rsidR="00777414" w:rsidRPr="00463EDF" w:rsidRDefault="00777414" w:rsidP="00355069">
      <w:pPr>
        <w:pStyle w:val="s1"/>
        <w:contextualSpacing/>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FB6E82" w:rsidRPr="00FB6E82">
        <w:rPr>
          <w:rFonts w:ascii="Times New Roman" w:hAnsi="Times New Roman" w:cs="Times New Roman"/>
          <w:iCs/>
          <w:sz w:val="28"/>
          <w:szCs w:val="28"/>
        </w:rPr>
        <w:t>Новошарапского сельсовета Ордынского района Новосибирской области</w:t>
      </w:r>
      <w:r w:rsidR="00FB6E82">
        <w:rPr>
          <w:rFonts w:ascii="Times New Roman" w:hAnsi="Times New Roman" w:cs="Times New Roman"/>
          <w:i/>
          <w:iCs/>
          <w:sz w:val="24"/>
          <w:szCs w:val="24"/>
        </w:rPr>
        <w:t xml:space="preserve"> </w:t>
      </w:r>
      <w:r w:rsidRPr="00463EDF">
        <w:rPr>
          <w:rFonts w:ascii="Times New Roman" w:hAnsi="Times New Roman" w:cs="Times New Roman"/>
          <w:color w:val="000000"/>
          <w:sz w:val="28"/>
          <w:szCs w:val="28"/>
        </w:rPr>
        <w:t xml:space="preserve">с предварительным информированием главы </w:t>
      </w:r>
      <w:r w:rsidR="00FB6E82" w:rsidRPr="00FB6E82">
        <w:rPr>
          <w:rFonts w:ascii="Times New Roman" w:hAnsi="Times New Roman" w:cs="Times New Roman"/>
          <w:iCs/>
          <w:sz w:val="28"/>
          <w:szCs w:val="28"/>
        </w:rPr>
        <w:t>Новошарапского сельсовета Ордынского района Новосибирской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о наличии в</w:t>
      </w:r>
      <w:r w:rsidR="00FB6E82">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главой (заместителем главы) </w:t>
      </w:r>
      <w:r w:rsidR="00FB6E82" w:rsidRPr="00FB6E82">
        <w:rPr>
          <w:rFonts w:ascii="Times New Roman" w:hAnsi="Times New Roman" w:cs="Times New Roman"/>
          <w:iCs/>
          <w:sz w:val="28"/>
          <w:szCs w:val="28"/>
        </w:rPr>
        <w:t>Новошарапского сельсовета Ордынского района Новосибирской области</w:t>
      </w:r>
      <w:r w:rsidR="00FB6E82">
        <w:rPr>
          <w:rFonts w:ascii="Times New Roman" w:hAnsi="Times New Roman" w:cs="Times New Roman"/>
          <w:iCs/>
          <w:sz w:val="28"/>
          <w:szCs w:val="28"/>
        </w:rPr>
        <w:t>.</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463EDF" w:rsidRDefault="00777414" w:rsidP="00355069">
      <w:pPr>
        <w:pStyle w:val="ConsPlusNormal"/>
        <w:ind w:firstLine="709"/>
        <w:contextualSpacing/>
        <w:jc w:val="both"/>
        <w:rPr>
          <w:rFonts w:ascii="Times New Roman" w:hAnsi="Times New Roman" w:cs="Times New Roman"/>
        </w:rPr>
      </w:pPr>
      <w:r w:rsidRPr="00463EDF">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A7472F" w:rsidRDefault="00777414" w:rsidP="00355069">
      <w:pPr>
        <w:pStyle w:val="ConsPlusNormal"/>
        <w:ind w:firstLine="709"/>
        <w:contextualSpacing/>
        <w:jc w:val="both"/>
        <w:rPr>
          <w:rFonts w:ascii="Times New Roman" w:hAnsi="Times New Roman" w:cs="Times New Roman"/>
          <w:color w:val="000000"/>
          <w:sz w:val="28"/>
          <w:szCs w:val="28"/>
        </w:rPr>
      </w:pPr>
      <w:r w:rsidRPr="00A7472F">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77414" w:rsidRPr="00463EDF" w:rsidRDefault="00777414" w:rsidP="00355069">
      <w:pPr>
        <w:pStyle w:val="ConsPlusNormal"/>
        <w:ind w:firstLine="709"/>
        <w:contextualSpacing/>
        <w:jc w:val="both"/>
        <w:rPr>
          <w:rFonts w:ascii="Times New Roman" w:hAnsi="Times New Roman" w:cs="Times New Roman"/>
        </w:rPr>
      </w:pPr>
      <w:r w:rsidRPr="00A7472F">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FB6E82" w:rsidRPr="00FB6E82">
        <w:rPr>
          <w:rFonts w:ascii="Times New Roman" w:hAnsi="Times New Roman" w:cs="Times New Roman"/>
          <w:iCs/>
          <w:sz w:val="28"/>
          <w:szCs w:val="28"/>
        </w:rPr>
        <w:t>Новошарапского сельсовета Ордынского района Новосибирской области</w:t>
      </w:r>
      <w:r w:rsidR="00FB6E82" w:rsidRPr="00A7472F">
        <w:rPr>
          <w:rFonts w:ascii="Times New Roman" w:hAnsi="Times New Roman" w:cs="Times New Roman"/>
          <w:color w:val="000000"/>
          <w:sz w:val="28"/>
          <w:szCs w:val="28"/>
        </w:rPr>
        <w:t xml:space="preserve"> </w:t>
      </w:r>
      <w:r w:rsidRPr="00A7472F">
        <w:rPr>
          <w:rFonts w:ascii="Times New Roman" w:hAnsi="Times New Roman" w:cs="Times New Roman"/>
          <w:color w:val="000000"/>
          <w:sz w:val="28"/>
          <w:szCs w:val="28"/>
        </w:rPr>
        <w:t>не более чем на 20 рабочих дней.</w:t>
      </w:r>
    </w:p>
    <w:p w:rsidR="00777414" w:rsidRPr="00463EDF" w:rsidRDefault="00777414" w:rsidP="00355069">
      <w:pPr>
        <w:pStyle w:val="1"/>
        <w:ind w:firstLine="709"/>
        <w:contextualSpacing/>
        <w:jc w:val="both"/>
        <w:rPr>
          <w:rFonts w:ascii="Times New Roman" w:hAnsi="Times New Roman" w:cs="Times New Roman"/>
          <w:color w:val="000000"/>
          <w:sz w:val="28"/>
          <w:szCs w:val="28"/>
        </w:rPr>
      </w:pPr>
    </w:p>
    <w:p w:rsidR="00777414" w:rsidRPr="00463EDF" w:rsidRDefault="00777414" w:rsidP="00355069">
      <w:pPr>
        <w:pStyle w:val="1"/>
        <w:contextualSpacing/>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 xml:space="preserve">5. Ключевые показатели муниципального жилищного контроля </w:t>
      </w:r>
      <w:r w:rsidRPr="00463EDF">
        <w:rPr>
          <w:rFonts w:ascii="Times New Roman" w:hAnsi="Times New Roman" w:cs="Times New Roman"/>
          <w:b/>
          <w:bCs/>
          <w:color w:val="000000"/>
          <w:sz w:val="28"/>
          <w:szCs w:val="28"/>
        </w:rPr>
        <w:br/>
        <w:t>и их целевые значения</w:t>
      </w:r>
    </w:p>
    <w:p w:rsidR="00777414" w:rsidRPr="00463EDF" w:rsidRDefault="00777414" w:rsidP="00355069">
      <w:pPr>
        <w:pStyle w:val="1"/>
        <w:contextualSpacing/>
        <w:jc w:val="center"/>
        <w:rPr>
          <w:rFonts w:ascii="Times New Roman" w:hAnsi="Times New Roman" w:cs="Times New Roman"/>
          <w:b/>
          <w:bCs/>
          <w:color w:val="000000"/>
          <w:sz w:val="28"/>
          <w:szCs w:val="28"/>
        </w:rPr>
      </w:pPr>
    </w:p>
    <w:p w:rsidR="00777414" w:rsidRPr="00463EDF" w:rsidRDefault="00777414" w:rsidP="00355069">
      <w:pPr>
        <w:pStyle w:val="1"/>
        <w:ind w:firstLine="709"/>
        <w:contextualSpacing/>
        <w:jc w:val="both"/>
        <w:rPr>
          <w:rFonts w:ascii="Times New Roman" w:hAnsi="Times New Roman" w:cs="Times New Roman"/>
          <w:sz w:val="28"/>
          <w:szCs w:val="28"/>
        </w:rPr>
      </w:pPr>
      <w:r w:rsidRPr="00463EDF">
        <w:rPr>
          <w:rFonts w:ascii="Times New Roman" w:hAnsi="Times New Roman" w:cs="Times New Roman"/>
          <w:color w:val="000000"/>
          <w:sz w:val="28"/>
          <w:szCs w:val="28"/>
        </w:rPr>
        <w:lastRenderedPageBreak/>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7414" w:rsidRPr="00463EDF" w:rsidRDefault="00777414" w:rsidP="00355069">
      <w:pPr>
        <w:pStyle w:val="1"/>
        <w:ind w:firstLine="709"/>
        <w:contextualSpacing/>
        <w:jc w:val="both"/>
        <w:rPr>
          <w:rFonts w:ascii="Times New Roman" w:hAnsi="Times New Roman" w:cs="Times New Roman"/>
          <w:sz w:val="24"/>
          <w:szCs w:val="24"/>
        </w:rPr>
      </w:pPr>
      <w:r w:rsidRPr="00463EDF">
        <w:rPr>
          <w:rFonts w:ascii="Times New Roman" w:hAnsi="Times New Roman" w:cs="Times New Roman"/>
          <w:color w:val="000000"/>
          <w:sz w:val="28"/>
          <w:szCs w:val="28"/>
        </w:rPr>
        <w:t>5.2. Ключевые показатели вида контроля и их целевые значения, индикативные показатели для муниципального жилищного контроля утверждаются</w:t>
      </w:r>
      <w:r w:rsidR="00FB6E82">
        <w:rPr>
          <w:rFonts w:ascii="Times New Roman" w:hAnsi="Times New Roman" w:cs="Times New Roman"/>
          <w:color w:val="000000"/>
          <w:sz w:val="28"/>
          <w:szCs w:val="28"/>
        </w:rPr>
        <w:t xml:space="preserve"> Советом депутатов Новошарапского сельсовета Ордынского района Новосибирской области.</w:t>
      </w:r>
    </w:p>
    <w:p w:rsidR="00777414" w:rsidRPr="00463EDF" w:rsidRDefault="00777414" w:rsidP="00355069">
      <w:pPr>
        <w:pStyle w:val="ConsTitle"/>
        <w:widowControl/>
        <w:contextualSpacing/>
        <w:jc w:val="both"/>
        <w:rPr>
          <w:rFonts w:ascii="Times New Roman" w:hAnsi="Times New Roman" w:cs="Times New Roman"/>
          <w:sz w:val="28"/>
          <w:szCs w:val="28"/>
        </w:rPr>
      </w:pPr>
    </w:p>
    <w:p w:rsidR="00777414" w:rsidRPr="00463EDF" w:rsidRDefault="00777414" w:rsidP="00355069">
      <w:pPr>
        <w:pStyle w:val="ConsPlusNormal"/>
        <w:ind w:firstLine="0"/>
        <w:contextualSpacing/>
        <w:jc w:val="right"/>
        <w:rPr>
          <w:rFonts w:ascii="Times New Roman" w:hAnsi="Times New Roman" w:cs="Times New Roman"/>
          <w:color w:val="000000"/>
        </w:rPr>
      </w:pPr>
      <w:r w:rsidRPr="00463EDF">
        <w:rPr>
          <w:rFonts w:ascii="Times New Roman" w:hAnsi="Times New Roman" w:cs="Times New Roman"/>
          <w:color w:val="000000"/>
          <w:sz w:val="24"/>
          <w:szCs w:val="24"/>
        </w:rPr>
        <w:br w:type="page"/>
      </w:r>
    </w:p>
    <w:p w:rsidR="00777414" w:rsidRPr="004F2E68" w:rsidRDefault="00777414" w:rsidP="00355069">
      <w:pPr>
        <w:pStyle w:val="ConsPlusNormal"/>
        <w:ind w:firstLine="0"/>
        <w:contextualSpacing/>
        <w:jc w:val="right"/>
        <w:rPr>
          <w:rFonts w:ascii="Times New Roman" w:hAnsi="Times New Roman" w:cs="Times New Roman"/>
          <w:sz w:val="24"/>
          <w:szCs w:val="24"/>
        </w:rPr>
      </w:pPr>
      <w:r w:rsidRPr="004F2E68">
        <w:rPr>
          <w:rFonts w:ascii="Times New Roman" w:hAnsi="Times New Roman" w:cs="Times New Roman"/>
          <w:color w:val="000000"/>
          <w:sz w:val="24"/>
          <w:szCs w:val="24"/>
        </w:rPr>
        <w:lastRenderedPageBreak/>
        <w:t>Приложение № 1</w:t>
      </w:r>
    </w:p>
    <w:p w:rsidR="00777414" w:rsidRPr="004F2E68" w:rsidRDefault="00777414" w:rsidP="00355069">
      <w:pPr>
        <w:pStyle w:val="ConsPlusNormal"/>
        <w:ind w:firstLine="0"/>
        <w:contextualSpacing/>
        <w:jc w:val="right"/>
        <w:rPr>
          <w:rFonts w:ascii="Times New Roman" w:hAnsi="Times New Roman" w:cs="Times New Roman"/>
          <w:color w:val="000000"/>
          <w:sz w:val="24"/>
          <w:szCs w:val="24"/>
        </w:rPr>
      </w:pPr>
      <w:r w:rsidRPr="004F2E68">
        <w:rPr>
          <w:rFonts w:ascii="Times New Roman" w:hAnsi="Times New Roman" w:cs="Times New Roman"/>
          <w:color w:val="000000"/>
          <w:sz w:val="24"/>
          <w:szCs w:val="24"/>
        </w:rPr>
        <w:t>к Положению о м</w:t>
      </w:r>
      <w:r w:rsidR="004F2E68">
        <w:rPr>
          <w:rFonts w:ascii="Times New Roman" w:hAnsi="Times New Roman" w:cs="Times New Roman"/>
          <w:color w:val="000000"/>
          <w:sz w:val="24"/>
          <w:szCs w:val="24"/>
        </w:rPr>
        <w:t xml:space="preserve">униципальном жилищном контроле </w:t>
      </w:r>
    </w:p>
    <w:p w:rsidR="004F2E68" w:rsidRPr="004F2E68" w:rsidRDefault="007233E5" w:rsidP="00355069">
      <w:pPr>
        <w:pStyle w:val="ConsPlusNormal"/>
        <w:ind w:firstLine="0"/>
        <w:contextualSpacing/>
        <w:jc w:val="right"/>
        <w:rPr>
          <w:rFonts w:ascii="Times New Roman" w:hAnsi="Times New Roman" w:cs="Times New Roman"/>
          <w:iCs/>
          <w:sz w:val="24"/>
          <w:szCs w:val="24"/>
        </w:rPr>
      </w:pPr>
      <w:r w:rsidRPr="007233E5">
        <w:rPr>
          <w:rFonts w:ascii="Times New Roman" w:hAnsi="Times New Roman" w:cs="Times New Roman"/>
          <w:color w:val="FF0000"/>
          <w:sz w:val="24"/>
          <w:szCs w:val="24"/>
        </w:rPr>
        <w:t>на территории</w:t>
      </w:r>
      <w:r w:rsidR="004F2E68" w:rsidRPr="004F2E68">
        <w:rPr>
          <w:rFonts w:ascii="Times New Roman" w:hAnsi="Times New Roman" w:cs="Times New Roman"/>
          <w:color w:val="000000"/>
          <w:sz w:val="24"/>
          <w:szCs w:val="24"/>
        </w:rPr>
        <w:t xml:space="preserve"> </w:t>
      </w:r>
      <w:r w:rsidR="004F2E68" w:rsidRPr="004F2E68">
        <w:rPr>
          <w:rFonts w:ascii="Times New Roman" w:hAnsi="Times New Roman" w:cs="Times New Roman"/>
          <w:iCs/>
          <w:sz w:val="24"/>
          <w:szCs w:val="24"/>
        </w:rPr>
        <w:t xml:space="preserve">Новошарапского сельсовета </w:t>
      </w:r>
    </w:p>
    <w:p w:rsidR="00777414" w:rsidRPr="004F2E68" w:rsidRDefault="004F2E68" w:rsidP="00355069">
      <w:pPr>
        <w:pStyle w:val="ConsPlusNormal"/>
        <w:ind w:firstLine="0"/>
        <w:contextualSpacing/>
        <w:jc w:val="right"/>
        <w:rPr>
          <w:rFonts w:ascii="Times New Roman" w:hAnsi="Times New Roman" w:cs="Times New Roman"/>
          <w:i/>
          <w:iCs/>
          <w:color w:val="000000"/>
          <w:sz w:val="24"/>
          <w:szCs w:val="24"/>
        </w:rPr>
      </w:pPr>
      <w:r w:rsidRPr="004F2E68">
        <w:rPr>
          <w:rFonts w:ascii="Times New Roman" w:hAnsi="Times New Roman" w:cs="Times New Roman"/>
          <w:iCs/>
          <w:sz w:val="24"/>
          <w:szCs w:val="24"/>
        </w:rPr>
        <w:t>Ордынского района Новосибирской области</w:t>
      </w:r>
    </w:p>
    <w:p w:rsidR="00777414" w:rsidRPr="00355069" w:rsidRDefault="00777414" w:rsidP="00355069">
      <w:pPr>
        <w:widowControl w:val="0"/>
        <w:autoSpaceDE w:val="0"/>
        <w:contextualSpacing/>
        <w:jc w:val="both"/>
        <w:rPr>
          <w:color w:val="FF0000"/>
        </w:rPr>
      </w:pPr>
      <w:bookmarkStart w:id="8" w:name="Par381"/>
      <w:bookmarkEnd w:id="8"/>
    </w:p>
    <w:p w:rsidR="00355069" w:rsidRPr="00355069" w:rsidRDefault="00355069" w:rsidP="00355069">
      <w:pPr>
        <w:pStyle w:val="ConsPlusNormal"/>
        <w:ind w:firstLine="0"/>
        <w:contextualSpacing/>
        <w:jc w:val="center"/>
        <w:rPr>
          <w:rFonts w:ascii="Times New Roman" w:hAnsi="Times New Roman" w:cs="Times New Roman"/>
          <w:color w:val="FF0000"/>
          <w:shd w:val="clear" w:color="auto" w:fill="F1C100"/>
        </w:rPr>
      </w:pPr>
      <w:r w:rsidRPr="00355069">
        <w:rPr>
          <w:rFonts w:ascii="Times New Roman" w:hAnsi="Times New Roman" w:cs="Times New Roman"/>
          <w:color w:val="FF0000"/>
          <w:sz w:val="28"/>
          <w:szCs w:val="28"/>
        </w:rPr>
        <w:t>"</w:t>
      </w:r>
      <w:r w:rsidRPr="00355069">
        <w:rPr>
          <w:rFonts w:ascii="Times New Roman" w:hAnsi="Times New Roman" w:cs="Times New Roman"/>
          <w:color w:val="FF0000"/>
          <w:sz w:val="28"/>
        </w:rPr>
        <w:t xml:space="preserve">Перечень индикаторов риска </w:t>
      </w:r>
    </w:p>
    <w:p w:rsidR="00355069" w:rsidRPr="00355069" w:rsidRDefault="00355069" w:rsidP="00355069">
      <w:pPr>
        <w:pStyle w:val="ConsPlusNormal"/>
        <w:contextualSpacing/>
        <w:jc w:val="center"/>
        <w:rPr>
          <w:rFonts w:ascii="Times New Roman" w:hAnsi="Times New Roman" w:cs="Times New Roman"/>
          <w:color w:val="FF0000"/>
          <w:sz w:val="28"/>
          <w:szCs w:val="28"/>
        </w:rPr>
      </w:pPr>
      <w:r w:rsidRPr="00355069">
        <w:rPr>
          <w:rFonts w:ascii="Times New Roman" w:hAnsi="Times New Roman" w:cs="Times New Roman"/>
          <w:color w:val="FF0000"/>
          <w:sz w:val="28"/>
        </w:rPr>
        <w:t xml:space="preserve">нарушения обязательных требований, проверяемых в рамках осуществления муниципального жилищного контроля на территории </w:t>
      </w:r>
    </w:p>
    <w:p w:rsidR="00355069" w:rsidRPr="00355069" w:rsidRDefault="00355069" w:rsidP="00355069">
      <w:pPr>
        <w:pStyle w:val="ConsPlusNormal"/>
        <w:ind w:firstLine="0"/>
        <w:contextualSpacing/>
        <w:jc w:val="center"/>
        <w:rPr>
          <w:rFonts w:ascii="Times New Roman" w:hAnsi="Times New Roman" w:cs="Times New Roman"/>
          <w:i/>
          <w:color w:val="FF0000"/>
          <w:u w:val="single"/>
        </w:rPr>
      </w:pPr>
      <w:r w:rsidRPr="00355069">
        <w:rPr>
          <w:rFonts w:ascii="Times New Roman" w:hAnsi="Times New Roman" w:cs="Times New Roman"/>
          <w:color w:val="FF0000"/>
          <w:sz w:val="28"/>
          <w:szCs w:val="28"/>
        </w:rPr>
        <w:t>Новошарапского сельсовета Ордынского района Новосибирской области</w:t>
      </w:r>
    </w:p>
    <w:p w:rsidR="00355069" w:rsidRPr="00355069" w:rsidRDefault="00355069" w:rsidP="00355069">
      <w:pPr>
        <w:pStyle w:val="ConsPlusNormal"/>
        <w:contextualSpacing/>
        <w:jc w:val="center"/>
        <w:rPr>
          <w:color w:val="FF0000"/>
          <w:shd w:val="clear" w:color="auto" w:fill="F1C100"/>
        </w:rPr>
      </w:pPr>
    </w:p>
    <w:p w:rsidR="00355069" w:rsidRPr="00372E3E" w:rsidRDefault="00372E3E" w:rsidP="00372E3E">
      <w:pPr>
        <w:ind w:right="1" w:firstLine="567"/>
        <w:jc w:val="both"/>
        <w:rPr>
          <w:color w:val="FF0000"/>
          <w:sz w:val="28"/>
          <w:szCs w:val="28"/>
        </w:rPr>
      </w:pPr>
      <w:r>
        <w:rPr>
          <w:color w:val="FF0000"/>
          <w:sz w:val="28"/>
          <w:szCs w:val="28"/>
        </w:rPr>
        <w:t>1.</w:t>
      </w:r>
      <w:r w:rsidR="004A1DAE">
        <w:rPr>
          <w:color w:val="FF0000"/>
          <w:sz w:val="28"/>
          <w:szCs w:val="28"/>
        </w:rPr>
        <w:t>Исключить</w:t>
      </w:r>
    </w:p>
    <w:p w:rsidR="00355069" w:rsidRPr="00372E3E" w:rsidRDefault="00372E3E" w:rsidP="00372E3E">
      <w:pPr>
        <w:ind w:right="1" w:firstLine="567"/>
        <w:jc w:val="both"/>
        <w:rPr>
          <w:color w:val="FF0000"/>
          <w:sz w:val="28"/>
          <w:szCs w:val="28"/>
        </w:rPr>
      </w:pPr>
      <w:r>
        <w:rPr>
          <w:color w:val="FF0000"/>
          <w:sz w:val="28"/>
          <w:szCs w:val="28"/>
        </w:rPr>
        <w:t>2.</w:t>
      </w:r>
      <w:r w:rsidR="00355069" w:rsidRPr="00372E3E">
        <w:rPr>
          <w:color w:val="FF0000"/>
          <w:sz w:val="28"/>
          <w:szCs w:val="28"/>
        </w:rPr>
        <w:t xml:space="preserve">Отсутствие в государственной информационной системе жилищно-коммунального хозяйства по истечению 7 месяцев с даты размещения сведений о результатах последней проверки прибора учета, установленных вне жилых (нежилых) помещений в многоквартирном доме, в котором все жилые помещений входят в состав муниципального жилищного фонда, сведений об исправности или неисправности прибора учета, либо о снятии на поверку, за исключением приборов учета электрической энергии, которые присоединены к интеллектуальной системе учета электрической энергии </w:t>
      </w:r>
      <w:r>
        <w:rPr>
          <w:color w:val="FF0000"/>
          <w:sz w:val="28"/>
          <w:szCs w:val="28"/>
        </w:rPr>
        <w:t>(мощности)</w:t>
      </w:r>
      <w:r w:rsidR="00355069" w:rsidRPr="00372E3E">
        <w:rPr>
          <w:color w:val="FF0000"/>
          <w:sz w:val="28"/>
          <w:szCs w:val="28"/>
        </w:rPr>
        <w:t>"</w:t>
      </w:r>
      <w:bookmarkStart w:id="9" w:name="_GoBack"/>
      <w:bookmarkEnd w:id="9"/>
      <w:r>
        <w:rPr>
          <w:color w:val="FF0000"/>
          <w:sz w:val="28"/>
          <w:szCs w:val="28"/>
        </w:rPr>
        <w:t>.</w:t>
      </w:r>
    </w:p>
    <w:p w:rsidR="00777414" w:rsidRPr="00463EDF" w:rsidRDefault="00777414" w:rsidP="00355069">
      <w:pPr>
        <w:contextualSpacing/>
        <w:jc w:val="center"/>
        <w:rPr>
          <w:b/>
          <w:bCs/>
          <w:color w:val="000000"/>
          <w:sz w:val="28"/>
          <w:szCs w:val="28"/>
        </w:rPr>
      </w:pPr>
      <w:r w:rsidRPr="00463EDF">
        <w:rPr>
          <w:color w:val="000000"/>
        </w:rPr>
        <w:br w:type="page"/>
      </w:r>
      <w:bookmarkStart w:id="10" w:name="_Hlk79656380"/>
      <w:r w:rsidRPr="00463EDF">
        <w:rPr>
          <w:b/>
          <w:bCs/>
          <w:color w:val="000000"/>
          <w:sz w:val="28"/>
          <w:szCs w:val="28"/>
        </w:rPr>
        <w:lastRenderedPageBreak/>
        <w:t xml:space="preserve">Пояснительная записка </w:t>
      </w:r>
    </w:p>
    <w:p w:rsidR="00777414" w:rsidRPr="00463EDF" w:rsidRDefault="00777414" w:rsidP="00355069">
      <w:pPr>
        <w:contextualSpacing/>
        <w:jc w:val="center"/>
        <w:rPr>
          <w:b/>
          <w:bCs/>
          <w:color w:val="000000"/>
          <w:sz w:val="28"/>
          <w:szCs w:val="28"/>
        </w:rPr>
      </w:pPr>
      <w:r w:rsidRPr="00463EDF">
        <w:rPr>
          <w:b/>
          <w:bCs/>
          <w:color w:val="000000"/>
          <w:sz w:val="28"/>
          <w:szCs w:val="28"/>
        </w:rPr>
        <w:t xml:space="preserve">к положению о муниципальном жилищном контроле в поселении </w:t>
      </w:r>
    </w:p>
    <w:p w:rsidR="00777414" w:rsidRPr="00463EDF" w:rsidRDefault="00777414" w:rsidP="00355069">
      <w:pPr>
        <w:contextualSpacing/>
        <w:jc w:val="center"/>
        <w:rPr>
          <w:color w:val="000000"/>
          <w:sz w:val="28"/>
          <w:szCs w:val="28"/>
        </w:rPr>
      </w:pPr>
    </w:p>
    <w:p w:rsidR="00777414" w:rsidRPr="00463EDF" w:rsidRDefault="00777414" w:rsidP="00355069">
      <w:pPr>
        <w:pStyle w:val="ConsTitle"/>
        <w:widowControl/>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lang w:eastAsia="ru-RU"/>
        </w:rPr>
        <w:t xml:space="preserve">Положение о муниципальном жилищном контроле в поселении (далее – Положение) подготовлено в соответствии со статьей 20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463EDF">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777414" w:rsidRPr="00463EDF" w:rsidRDefault="00777414" w:rsidP="00355069">
      <w:pPr>
        <w:pStyle w:val="ConsTitle"/>
        <w:widowControl/>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жилищного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777414" w:rsidRPr="00463EDF" w:rsidRDefault="00777414" w:rsidP="00355069">
      <w:pPr>
        <w:pStyle w:val="ConsTitle"/>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777414" w:rsidRPr="00463EDF" w:rsidRDefault="00777414" w:rsidP="00355069">
      <w:pPr>
        <w:pStyle w:val="ConsTitle"/>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463EDF">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463EDF">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463EDF">
        <w:rPr>
          <w:rFonts w:ascii="Times New Roman" w:hAnsi="Times New Roman" w:cs="Times New Roman"/>
          <w:b w:val="0"/>
          <w:color w:val="000000"/>
          <w:sz w:val="28"/>
          <w:szCs w:val="28"/>
          <w:lang w:eastAsia="ru-RU"/>
        </w:rPr>
        <w:t>положение о виде муниципального контроля</w:t>
      </w:r>
      <w:r w:rsidRPr="00463EDF">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777414" w:rsidRPr="00463EDF" w:rsidRDefault="00777414" w:rsidP="00355069">
      <w:pPr>
        <w:pStyle w:val="ConsTitle"/>
        <w:widowControl/>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777414" w:rsidRPr="00463EDF" w:rsidRDefault="00777414" w:rsidP="00355069">
      <w:pPr>
        <w:pStyle w:val="ConsTitle"/>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lastRenderedPageBreak/>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777414" w:rsidRPr="00463EDF" w:rsidRDefault="00777414" w:rsidP="00355069">
      <w:pPr>
        <w:pStyle w:val="ConsTitle"/>
        <w:widowControl/>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777414" w:rsidRPr="00463EDF" w:rsidRDefault="00777414" w:rsidP="00355069">
      <w:pPr>
        <w:pStyle w:val="ConsTitle"/>
        <w:widowControl/>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жилищном контроле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жилищный контроль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777414" w:rsidRPr="00463EDF" w:rsidRDefault="00777414" w:rsidP="00355069">
      <w:pPr>
        <w:pStyle w:val="ConsTitle"/>
        <w:widowControl/>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Анализ положений статей 6.4, 7.19, 7.20, 7.21, 7.22, 7.23, 7.23.3, 7.32.2, 9.23, 13.19.2 Кодекса Российской Федерации об административных правонарушениях позволяет сделать вывод о том, что в ходе осуществления муниципального жилищного контроля могут быть выявлены нарушения:</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обязательных требований о недопущении нарушения санитарно-эпидемиологических требований к эксплуатации жилых помещений муниципального жилищного фонда;</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обязательных требований о недопущении </w:t>
      </w:r>
      <w:r w:rsidRPr="00463EDF">
        <w:rPr>
          <w:rFonts w:ascii="Times New Roman" w:hAnsi="Times New Roman" w:cs="Times New Roman"/>
          <w:color w:val="000000"/>
          <w:sz w:val="28"/>
          <w:szCs w:val="28"/>
          <w:lang w:val="en-US"/>
        </w:rPr>
        <w:t>c</w:t>
      </w:r>
      <w:r w:rsidRPr="00463EDF">
        <w:rPr>
          <w:rFonts w:ascii="Times New Roman" w:hAnsi="Times New Roman" w:cs="Times New Roman"/>
          <w:color w:val="000000"/>
          <w:sz w:val="28"/>
          <w:szCs w:val="28"/>
        </w:rPr>
        <w:t>амовольного подключения к электрическим сетям, тепловым сетям и газопроводам, а равно самовольное (безучетное) использование электрической, тепловой энергии, газа;</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обязательных требований о недопущении самовольного подключения к централизованным системам водоснабжения и водоотведения;</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обязательных требований о недопущении нарушения правил пользования жилыми помещениями муниципального жилищного фонда, самовольного переустройства и (или) перепланировки жилого помещения муниципального жилищного фонда в многоквартирном доме;</w:t>
      </w:r>
    </w:p>
    <w:p w:rsidR="00777414" w:rsidRPr="00463EDF" w:rsidRDefault="00777414" w:rsidP="00355069">
      <w:pPr>
        <w:pStyle w:val="ConsPlusNormal"/>
        <w:ind w:firstLine="709"/>
        <w:contextualSpacing/>
        <w:jc w:val="both"/>
        <w:rPr>
          <w:rFonts w:ascii="Times New Roman" w:hAnsi="Times New Roman" w:cs="Times New Roman"/>
          <w:sz w:val="28"/>
          <w:szCs w:val="28"/>
        </w:rPr>
      </w:pPr>
      <w:r w:rsidRPr="00463EDF">
        <w:rPr>
          <w:rFonts w:ascii="Times New Roman" w:hAnsi="Times New Roman" w:cs="Times New Roman"/>
          <w:sz w:val="28"/>
          <w:szCs w:val="28"/>
        </w:rPr>
        <w:t>5) обязательных требований о недопущении нарушения лицами, ответственными за содержание жилых домов муниципального жилищного фонда и (или) жилых помещений муниципального жилищного фонда,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о недопущении переустройства и (или) перепланировки жилых домов муниципального жилищного фонда и (или) жилых помещений муниципального жилищного фонда без согласия нанимателя (собственника), если переустройство и (или) перепланировка существенно изменяют условия пользования жилым домом муниципального жилищного фонда и (или) жилым помещением муниципального жилищного фонда;</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обязательных требований о недопущении нарушения нормативного уровня или режима обеспечения населения коммунальными услугами;</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7) обязательных требований о недопущении нарушения организациями и индивидуальными предпринимателями, осуществляющими </w:t>
      </w:r>
      <w:r w:rsidRPr="00463EDF">
        <w:rPr>
          <w:rFonts w:ascii="Times New Roman" w:hAnsi="Times New Roman" w:cs="Times New Roman"/>
          <w:color w:val="000000"/>
          <w:sz w:val="28"/>
          <w:szCs w:val="28"/>
        </w:rPr>
        <w:lastRenderedPageBreak/>
        <w:t>предпринимательскую деятельность по управлению многоквартирными домами, в которых есть жилые помещения муниципального жилищного фонда, на основании договоров управления многоквартирными домами, правил осуществления предпринимательской деятельности по управлению многоквартирными домами;</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8) обязательных требований о недопущении нарушения наймодателями по договорам найма жилых помещений жилищного фонда социального использования установленных жилищным законодательством обязательных требований к заключению и исполнению таких договоров, требований к деятельности по предоставлению жилых помещений по договорам найма жилых помещений жилищного фонда социального использования либо требований, установленных в отношении количества жилых помещений и общей площади жилых помещений, которые должны быть предоставлены в наемном доме социального использования по договорам найма жилых помещений жилищного фонда социального использования;</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9) правил обеспечения безопасного использования и содержания внутридомового и внутриквартирного газового оборудования, в том числе:</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нарушения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газового оборудования либо невыполнения работ (неоказания услуг) по техническому обслуживанию и ремонту внутридомового и (или) внутриквартирного газового оборудования, включенных в перечень, предусмотренный правилами обеспечения безопасного использования и содержания внутридомового и внутриквартирного газового оборудования;</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уклонения от заключения договора о техническом обслуживании и ремонте внутридомового и (или) внутриквартирного газового оборудования, если заключение такого договора является обязательным;</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отказа в допуске представителя специализированной организации для выполнения работ по техническому обслуживанию и ремонту внутридомового и (или) внутриквартирного газового оборудования в случае уведомления о выполнении таких работ в установленном порядке;</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уклонения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правилами обеспечения безопасного использования и содержания внутридомового и внутриквартирного газового оборудования, либо уклонения от заключения договора о техническом диагностировании внутридомового и (или) внутриквартирного газового оборудования, если заключение такого договора является обязательным;</w:t>
      </w:r>
    </w:p>
    <w:p w:rsidR="00777414" w:rsidRPr="00463EDF" w:rsidRDefault="00777414" w:rsidP="00355069">
      <w:pPr>
        <w:pStyle w:val="ConsPlusNormal"/>
        <w:ind w:firstLine="709"/>
        <w:contextualSpacing/>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10) обязательных требований о недопущении неразмещения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w:t>
      </w:r>
    </w:p>
    <w:p w:rsidR="00777414" w:rsidRPr="00463EDF" w:rsidRDefault="00777414" w:rsidP="00355069">
      <w:pPr>
        <w:pStyle w:val="ConsTitle"/>
        <w:widowControl/>
        <w:ind w:firstLine="709"/>
        <w:contextualSpacing/>
        <w:jc w:val="both"/>
        <w:rPr>
          <w:rFonts w:ascii="Times New Roman" w:hAnsi="Times New Roman" w:cs="Times New Roman"/>
          <w:b w:val="0"/>
          <w:bCs/>
          <w:color w:val="000000"/>
          <w:sz w:val="28"/>
          <w:szCs w:val="28"/>
          <w:shd w:val="clear" w:color="auto" w:fill="FFFFFF"/>
          <w:lang w:eastAsia="ru-RU"/>
        </w:rPr>
      </w:pPr>
      <w:r w:rsidRPr="00463EDF">
        <w:rPr>
          <w:rFonts w:ascii="Times New Roman" w:hAnsi="Times New Roman" w:cs="Times New Roman"/>
          <w:b w:val="0"/>
          <w:bCs/>
          <w:color w:val="000000"/>
          <w:sz w:val="28"/>
          <w:szCs w:val="28"/>
        </w:rPr>
        <w:t>11) исполнения предписаний об устранении нарушений обязательных требований, выданных должностными лицами, уполномоченными осуществлять муниципальный жилищный контроль, в пределах их компетенции.</w:t>
      </w:r>
    </w:p>
    <w:p w:rsidR="00777414" w:rsidRPr="00463EDF" w:rsidRDefault="00777414" w:rsidP="00355069">
      <w:pPr>
        <w:pStyle w:val="ConsTitle"/>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5. Положением предусмотрено проведение следующих видов </w:t>
      </w:r>
      <w:r w:rsidRPr="00463EDF">
        <w:rPr>
          <w:rFonts w:ascii="Times New Roman" w:hAnsi="Times New Roman" w:cs="Times New Roman"/>
          <w:b w:val="0"/>
          <w:color w:val="000000"/>
          <w:sz w:val="28"/>
          <w:szCs w:val="28"/>
          <w:shd w:val="clear" w:color="auto" w:fill="FFFFFF"/>
          <w:lang w:eastAsia="ru-RU"/>
        </w:rPr>
        <w:lastRenderedPageBreak/>
        <w:t>профилактических мероприятий:</w:t>
      </w:r>
    </w:p>
    <w:p w:rsidR="00777414" w:rsidRPr="00463EDF" w:rsidRDefault="00777414" w:rsidP="00355069">
      <w:pPr>
        <w:pStyle w:val="ConsTitle"/>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информирование;</w:t>
      </w:r>
    </w:p>
    <w:p w:rsidR="00777414" w:rsidRPr="00463EDF" w:rsidRDefault="00777414" w:rsidP="00355069">
      <w:pPr>
        <w:pStyle w:val="ConsTitle"/>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777414" w:rsidRPr="00463EDF" w:rsidRDefault="00777414" w:rsidP="00355069">
      <w:pPr>
        <w:pStyle w:val="ConsTitle"/>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3) объявление предостережений;</w:t>
      </w:r>
    </w:p>
    <w:p w:rsidR="00777414" w:rsidRPr="00463EDF" w:rsidRDefault="00777414" w:rsidP="00355069">
      <w:pPr>
        <w:pStyle w:val="ConsTitle"/>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консультирование;</w:t>
      </w:r>
    </w:p>
    <w:p w:rsidR="00777414" w:rsidRPr="00463EDF" w:rsidRDefault="00777414" w:rsidP="00355069">
      <w:pPr>
        <w:pStyle w:val="ConsTitle"/>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5) профилактический визит.</w:t>
      </w:r>
    </w:p>
    <w:p w:rsidR="00777414" w:rsidRPr="00463EDF" w:rsidRDefault="00777414" w:rsidP="00355069">
      <w:pPr>
        <w:pStyle w:val="ConsTitle"/>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777414" w:rsidRPr="00197A61" w:rsidRDefault="00777414" w:rsidP="00355069">
      <w:pPr>
        <w:pStyle w:val="ConsTitle"/>
        <w:ind w:firstLine="709"/>
        <w:contextualSpacing/>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463EDF">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bookmarkEnd w:id="10"/>
    <w:p w:rsidR="00777414" w:rsidRPr="00D16ADB" w:rsidRDefault="00777414" w:rsidP="00355069">
      <w:pPr>
        <w:pStyle w:val="ConsTitle"/>
        <w:widowControl/>
        <w:ind w:firstLine="709"/>
        <w:contextualSpacing/>
        <w:jc w:val="both"/>
        <w:rPr>
          <w:rFonts w:ascii="Times New Roman" w:hAnsi="Times New Roman" w:cs="Times New Roman"/>
          <w:color w:val="000000"/>
          <w:sz w:val="28"/>
          <w:szCs w:val="28"/>
        </w:rPr>
      </w:pPr>
    </w:p>
    <w:p w:rsidR="00777414" w:rsidRPr="007C157D" w:rsidRDefault="00777414" w:rsidP="00355069">
      <w:pPr>
        <w:contextualSpacing/>
      </w:pPr>
    </w:p>
    <w:p w:rsidR="00915CD9" w:rsidRDefault="001A5A92" w:rsidP="00355069">
      <w:pPr>
        <w:contextualSpacing/>
      </w:pPr>
    </w:p>
    <w:sectPr w:rsidR="00915CD9" w:rsidSect="00355069">
      <w:headerReference w:type="even" r:id="rId17"/>
      <w:headerReference w:type="default" r:id="rId18"/>
      <w:pgSz w:w="11906" w:h="16838"/>
      <w:pgMar w:top="142" w:right="850" w:bottom="142"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A92" w:rsidRDefault="001A5A92" w:rsidP="00777414">
      <w:r>
        <w:separator/>
      </w:r>
    </w:p>
  </w:endnote>
  <w:endnote w:type="continuationSeparator" w:id="1">
    <w:p w:rsidR="001A5A92" w:rsidRDefault="001A5A92"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A92" w:rsidRDefault="001A5A92" w:rsidP="00777414">
      <w:r>
        <w:separator/>
      </w:r>
    </w:p>
  </w:footnote>
  <w:footnote w:type="continuationSeparator" w:id="1">
    <w:p w:rsidR="001A5A92" w:rsidRDefault="001A5A92"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D8074B"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1A5A9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D8074B"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separate"/>
    </w:r>
    <w:r w:rsidR="00CA07E4">
      <w:rPr>
        <w:rStyle w:val="a8"/>
        <w:noProof/>
      </w:rPr>
      <w:t>21</w:t>
    </w:r>
    <w:r>
      <w:rPr>
        <w:rStyle w:val="a8"/>
      </w:rPr>
      <w:fldChar w:fldCharType="end"/>
    </w:r>
  </w:p>
  <w:p w:rsidR="00E90F25" w:rsidRDefault="001A5A9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A23C7"/>
    <w:multiLevelType w:val="hybridMultilevel"/>
    <w:tmpl w:val="7DEC47D6"/>
    <w:lvl w:ilvl="0" w:tplc="38B6ED9A">
      <w:start w:val="1"/>
      <w:numFmt w:val="decimal"/>
      <w:lvlText w:val="%1."/>
      <w:lvlJc w:val="left"/>
    </w:lvl>
    <w:lvl w:ilvl="1" w:tplc="CDDE597A">
      <w:start w:val="1"/>
      <w:numFmt w:val="lowerLetter"/>
      <w:lvlText w:val="%2."/>
      <w:lvlJc w:val="left"/>
      <w:pPr>
        <w:ind w:left="1440" w:hanging="360"/>
      </w:pPr>
    </w:lvl>
    <w:lvl w:ilvl="2" w:tplc="10167D4A">
      <w:start w:val="1"/>
      <w:numFmt w:val="lowerRoman"/>
      <w:lvlText w:val="%3."/>
      <w:lvlJc w:val="right"/>
      <w:pPr>
        <w:ind w:left="2160" w:hanging="180"/>
      </w:pPr>
    </w:lvl>
    <w:lvl w:ilvl="3" w:tplc="2258DE88">
      <w:start w:val="1"/>
      <w:numFmt w:val="decimal"/>
      <w:lvlText w:val="%4."/>
      <w:lvlJc w:val="left"/>
      <w:pPr>
        <w:ind w:left="2880" w:hanging="360"/>
      </w:pPr>
    </w:lvl>
    <w:lvl w:ilvl="4" w:tplc="9D369468">
      <w:start w:val="1"/>
      <w:numFmt w:val="lowerLetter"/>
      <w:lvlText w:val="%5."/>
      <w:lvlJc w:val="left"/>
      <w:pPr>
        <w:ind w:left="3600" w:hanging="360"/>
      </w:pPr>
    </w:lvl>
    <w:lvl w:ilvl="5" w:tplc="FBE63A8C">
      <w:start w:val="1"/>
      <w:numFmt w:val="lowerRoman"/>
      <w:lvlText w:val="%6."/>
      <w:lvlJc w:val="right"/>
      <w:pPr>
        <w:ind w:left="4320" w:hanging="180"/>
      </w:pPr>
    </w:lvl>
    <w:lvl w:ilvl="6" w:tplc="90C8D332">
      <w:start w:val="1"/>
      <w:numFmt w:val="decimal"/>
      <w:lvlText w:val="%7."/>
      <w:lvlJc w:val="left"/>
      <w:pPr>
        <w:ind w:left="5040" w:hanging="360"/>
      </w:pPr>
    </w:lvl>
    <w:lvl w:ilvl="7" w:tplc="E730B4F2">
      <w:start w:val="1"/>
      <w:numFmt w:val="lowerLetter"/>
      <w:lvlText w:val="%8."/>
      <w:lvlJc w:val="left"/>
      <w:pPr>
        <w:ind w:left="5760" w:hanging="360"/>
      </w:pPr>
    </w:lvl>
    <w:lvl w:ilvl="8" w:tplc="4382471A">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77414"/>
    <w:rsid w:val="00011E5C"/>
    <w:rsid w:val="00090646"/>
    <w:rsid w:val="000A2C85"/>
    <w:rsid w:val="000C6F85"/>
    <w:rsid w:val="00104C1A"/>
    <w:rsid w:val="00107B26"/>
    <w:rsid w:val="001306DF"/>
    <w:rsid w:val="00145A0C"/>
    <w:rsid w:val="00146952"/>
    <w:rsid w:val="00160C21"/>
    <w:rsid w:val="00176435"/>
    <w:rsid w:val="001858A0"/>
    <w:rsid w:val="00192B2B"/>
    <w:rsid w:val="001A5A92"/>
    <w:rsid w:val="001B434D"/>
    <w:rsid w:val="001E33C4"/>
    <w:rsid w:val="0022443D"/>
    <w:rsid w:val="00252A27"/>
    <w:rsid w:val="002A3072"/>
    <w:rsid w:val="002F7696"/>
    <w:rsid w:val="003141E5"/>
    <w:rsid w:val="00320CC6"/>
    <w:rsid w:val="00355069"/>
    <w:rsid w:val="00367BD1"/>
    <w:rsid w:val="00372E3E"/>
    <w:rsid w:val="00373849"/>
    <w:rsid w:val="00374698"/>
    <w:rsid w:val="00381CCD"/>
    <w:rsid w:val="00382AB2"/>
    <w:rsid w:val="003A21DF"/>
    <w:rsid w:val="003B7AA3"/>
    <w:rsid w:val="003C0CA2"/>
    <w:rsid w:val="003E61A3"/>
    <w:rsid w:val="004100A0"/>
    <w:rsid w:val="004868C7"/>
    <w:rsid w:val="00490409"/>
    <w:rsid w:val="00494532"/>
    <w:rsid w:val="0049781D"/>
    <w:rsid w:val="004A1DAE"/>
    <w:rsid w:val="004B08C8"/>
    <w:rsid w:val="004B0D5F"/>
    <w:rsid w:val="004E10BD"/>
    <w:rsid w:val="004F2E68"/>
    <w:rsid w:val="00536243"/>
    <w:rsid w:val="00554204"/>
    <w:rsid w:val="00587E86"/>
    <w:rsid w:val="005A37E4"/>
    <w:rsid w:val="005B482B"/>
    <w:rsid w:val="005D5DBB"/>
    <w:rsid w:val="00631E68"/>
    <w:rsid w:val="00650927"/>
    <w:rsid w:val="00675725"/>
    <w:rsid w:val="006813C2"/>
    <w:rsid w:val="00681401"/>
    <w:rsid w:val="00686BCC"/>
    <w:rsid w:val="006C1A6B"/>
    <w:rsid w:val="006E12DE"/>
    <w:rsid w:val="0071065D"/>
    <w:rsid w:val="007233E5"/>
    <w:rsid w:val="007475ED"/>
    <w:rsid w:val="0076792E"/>
    <w:rsid w:val="00770DA1"/>
    <w:rsid w:val="00777414"/>
    <w:rsid w:val="007A6DC5"/>
    <w:rsid w:val="007C129D"/>
    <w:rsid w:val="007C157D"/>
    <w:rsid w:val="00806C3B"/>
    <w:rsid w:val="0081079A"/>
    <w:rsid w:val="00826FA7"/>
    <w:rsid w:val="00844442"/>
    <w:rsid w:val="00877D1A"/>
    <w:rsid w:val="008806C8"/>
    <w:rsid w:val="00935631"/>
    <w:rsid w:val="009548E5"/>
    <w:rsid w:val="00955053"/>
    <w:rsid w:val="009774A0"/>
    <w:rsid w:val="0098659B"/>
    <w:rsid w:val="00991650"/>
    <w:rsid w:val="009A5292"/>
    <w:rsid w:val="009A7A59"/>
    <w:rsid w:val="009D07EB"/>
    <w:rsid w:val="009F3698"/>
    <w:rsid w:val="00A10CB1"/>
    <w:rsid w:val="00A14010"/>
    <w:rsid w:val="00A2445B"/>
    <w:rsid w:val="00A42E52"/>
    <w:rsid w:val="00A7472F"/>
    <w:rsid w:val="00A87A11"/>
    <w:rsid w:val="00A97AEA"/>
    <w:rsid w:val="00AB5B27"/>
    <w:rsid w:val="00AE3DB5"/>
    <w:rsid w:val="00AF65A3"/>
    <w:rsid w:val="00B11913"/>
    <w:rsid w:val="00B27723"/>
    <w:rsid w:val="00B93C4E"/>
    <w:rsid w:val="00BC2518"/>
    <w:rsid w:val="00C4087D"/>
    <w:rsid w:val="00C53D99"/>
    <w:rsid w:val="00C93983"/>
    <w:rsid w:val="00CA07E4"/>
    <w:rsid w:val="00D33D37"/>
    <w:rsid w:val="00D40F85"/>
    <w:rsid w:val="00D51047"/>
    <w:rsid w:val="00D54D1E"/>
    <w:rsid w:val="00D8074B"/>
    <w:rsid w:val="00D855B5"/>
    <w:rsid w:val="00D87A35"/>
    <w:rsid w:val="00DA6275"/>
    <w:rsid w:val="00DA7AF3"/>
    <w:rsid w:val="00DB311A"/>
    <w:rsid w:val="00E52689"/>
    <w:rsid w:val="00E5354F"/>
    <w:rsid w:val="00E95332"/>
    <w:rsid w:val="00EA2951"/>
    <w:rsid w:val="00EA3112"/>
    <w:rsid w:val="00EA36F7"/>
    <w:rsid w:val="00F57962"/>
    <w:rsid w:val="00FA27EE"/>
    <w:rsid w:val="00FB6E82"/>
    <w:rsid w:val="00FC45C4"/>
    <w:rsid w:val="00FF52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List Paragraph"/>
    <w:basedOn w:val="a"/>
    <w:uiPriority w:val="34"/>
    <w:qFormat/>
    <w:rsid w:val="007233E5"/>
    <w:pPr>
      <w:ind w:left="720"/>
      <w:contextualSpacing/>
    </w:pPr>
  </w:style>
  <w:style w:type="paragraph" w:styleId="af2">
    <w:name w:val="Normal (Web)"/>
    <w:basedOn w:val="a"/>
    <w:uiPriority w:val="99"/>
    <w:rsid w:val="009774A0"/>
    <w:pPr>
      <w:spacing w:before="100" w:beforeAutospacing="1" w:after="100" w:afterAutospacing="1"/>
    </w:pPr>
  </w:style>
  <w:style w:type="character" w:customStyle="1" w:styleId="ConsPlusNormal1">
    <w:name w:val="ConsPlusNormal1"/>
    <w:link w:val="ConsPlusNormal"/>
    <w:locked/>
    <w:rsid w:val="00355069"/>
    <w:rPr>
      <w:rFonts w:ascii="Arial" w:eastAsia="Times New Roman" w:hAnsi="Arial" w:cs="Arial"/>
      <w:sz w:val="20"/>
      <w:szCs w:val="20"/>
      <w:lang w:eastAsia="zh-CN"/>
    </w:rPr>
  </w:style>
  <w:style w:type="paragraph" w:customStyle="1" w:styleId="no-indent">
    <w:name w:val="no-indent"/>
    <w:basedOn w:val="a"/>
    <w:rsid w:val="00DA7AF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82160231">
      <w:bodyDiv w:val="1"/>
      <w:marLeft w:val="0"/>
      <w:marRight w:val="0"/>
      <w:marTop w:val="0"/>
      <w:marBottom w:val="0"/>
      <w:divBdr>
        <w:top w:val="none" w:sz="0" w:space="0" w:color="auto"/>
        <w:left w:val="none" w:sz="0" w:space="0" w:color="auto"/>
        <w:bottom w:val="none" w:sz="0" w:space="0" w:color="auto"/>
        <w:right w:val="none" w:sz="0" w:space="0" w:color="auto"/>
      </w:divBdr>
    </w:div>
    <w:div w:id="1421218353">
      <w:bodyDiv w:val="1"/>
      <w:marLeft w:val="0"/>
      <w:marRight w:val="0"/>
      <w:marTop w:val="0"/>
      <w:marBottom w:val="0"/>
      <w:divBdr>
        <w:top w:val="none" w:sz="0" w:space="0" w:color="auto"/>
        <w:left w:val="none" w:sz="0" w:space="0" w:color="auto"/>
        <w:bottom w:val="none" w:sz="0" w:space="0" w:color="auto"/>
        <w:right w:val="none" w:sz="0" w:space="0" w:color="auto"/>
      </w:divBdr>
      <w:divsChild>
        <w:div w:id="1446847059">
          <w:marLeft w:val="0"/>
          <w:marRight w:val="0"/>
          <w:marTop w:val="210"/>
          <w:marBottom w:val="0"/>
          <w:divBdr>
            <w:top w:val="none" w:sz="0" w:space="0" w:color="auto"/>
            <w:left w:val="none" w:sz="0" w:space="0" w:color="auto"/>
            <w:bottom w:val="none" w:sz="0" w:space="0" w:color="auto"/>
            <w:right w:val="none" w:sz="0" w:space="0" w:color="auto"/>
          </w:divBdr>
        </w:div>
        <w:div w:id="1248342032">
          <w:marLeft w:val="0"/>
          <w:marRight w:val="0"/>
          <w:marTop w:val="0"/>
          <w:marBottom w:val="0"/>
          <w:divBdr>
            <w:top w:val="none" w:sz="0" w:space="0" w:color="auto"/>
            <w:left w:val="none" w:sz="0" w:space="0" w:color="auto"/>
            <w:bottom w:val="none" w:sz="0" w:space="0" w:color="auto"/>
            <w:right w:val="none" w:sz="0" w:space="0" w:color="auto"/>
          </w:divBdr>
        </w:div>
        <w:div w:id="1491678472">
          <w:marLeft w:val="0"/>
          <w:marRight w:val="0"/>
          <w:marTop w:val="0"/>
          <w:marBottom w:val="0"/>
          <w:divBdr>
            <w:top w:val="none" w:sz="0" w:space="0" w:color="auto"/>
            <w:left w:val="none" w:sz="0" w:space="0" w:color="auto"/>
            <w:bottom w:val="none" w:sz="0" w:space="0" w:color="auto"/>
            <w:right w:val="none" w:sz="0" w:space="0" w:color="auto"/>
          </w:divBdr>
        </w:div>
        <w:div w:id="2029329172">
          <w:marLeft w:val="0"/>
          <w:marRight w:val="0"/>
          <w:marTop w:val="0"/>
          <w:marBottom w:val="0"/>
          <w:divBdr>
            <w:top w:val="none" w:sz="0" w:space="0" w:color="auto"/>
            <w:left w:val="none" w:sz="0" w:space="0" w:color="auto"/>
            <w:bottom w:val="none" w:sz="0" w:space="0" w:color="auto"/>
            <w:right w:val="none" w:sz="0" w:space="0" w:color="auto"/>
          </w:divBdr>
        </w:div>
      </w:divsChild>
    </w:div>
    <w:div w:id="1787776220">
      <w:bodyDiv w:val="1"/>
      <w:marLeft w:val="0"/>
      <w:marRight w:val="0"/>
      <w:marTop w:val="0"/>
      <w:marBottom w:val="0"/>
      <w:divBdr>
        <w:top w:val="none" w:sz="0" w:space="0" w:color="auto"/>
        <w:left w:val="none" w:sz="0" w:space="0" w:color="auto"/>
        <w:bottom w:val="none" w:sz="0" w:space="0" w:color="auto"/>
        <w:right w:val="none" w:sz="0" w:space="0" w:color="auto"/>
      </w:divBdr>
      <w:divsChild>
        <w:div w:id="481432557">
          <w:marLeft w:val="0"/>
          <w:marRight w:val="0"/>
          <w:marTop w:val="210"/>
          <w:marBottom w:val="0"/>
          <w:divBdr>
            <w:top w:val="none" w:sz="0" w:space="0" w:color="auto"/>
            <w:left w:val="none" w:sz="0" w:space="0" w:color="auto"/>
            <w:bottom w:val="none" w:sz="0" w:space="0" w:color="auto"/>
            <w:right w:val="none" w:sz="0" w:space="0" w:color="auto"/>
          </w:divBdr>
        </w:div>
        <w:div w:id="2001349189">
          <w:marLeft w:val="0"/>
          <w:marRight w:val="0"/>
          <w:marTop w:val="0"/>
          <w:marBottom w:val="0"/>
          <w:divBdr>
            <w:top w:val="none" w:sz="0" w:space="0" w:color="auto"/>
            <w:left w:val="none" w:sz="0" w:space="0" w:color="auto"/>
            <w:bottom w:val="none" w:sz="0" w:space="0" w:color="auto"/>
            <w:right w:val="none" w:sz="0" w:space="0" w:color="auto"/>
          </w:divBdr>
        </w:div>
        <w:div w:id="578054306">
          <w:marLeft w:val="0"/>
          <w:marRight w:val="0"/>
          <w:marTop w:val="0"/>
          <w:marBottom w:val="0"/>
          <w:divBdr>
            <w:top w:val="none" w:sz="0" w:space="0" w:color="auto"/>
            <w:left w:val="none" w:sz="0" w:space="0" w:color="auto"/>
            <w:bottom w:val="none" w:sz="0" w:space="0" w:color="auto"/>
            <w:right w:val="none" w:sz="0" w:space="0" w:color="auto"/>
          </w:divBdr>
        </w:div>
        <w:div w:id="882519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91208/27f4f9a5144d21d2dc6a53b1ab0158cd/" TargetMode="Externa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se.garant.ru/12191208/27f4f9a5144d21d2dc6a53b1ab0158c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12191208/27f4f9a5144d21d2dc6a53b1ab0158cd/"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https://www.consultant.ru/document/cons_doc_LAW_465728/45bd8cfcd2ff377cae2885eec24b82519a9ce37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login.consultant.ru/link/?req=doc&amp;base=LAW&amp;n=378980&amp;date=25.06.2021&amp;demo=1&amp;dst=100014&amp;fld=134" TargetMode="Externa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348A1-224B-451E-8569-EF4B704AC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Pages>
  <Words>8083</Words>
  <Characters>46074</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32</cp:revision>
  <cp:lastPrinted>2024-08-16T07:06:00Z</cp:lastPrinted>
  <dcterms:created xsi:type="dcterms:W3CDTF">2022-10-12T08:02:00Z</dcterms:created>
  <dcterms:modified xsi:type="dcterms:W3CDTF">2025-02-03T01:55:00Z</dcterms:modified>
</cp:coreProperties>
</file>