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E2" w:rsidRDefault="00951B81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743443" cy="749540"/>
            <wp:effectExtent l="0" t="0" r="0" b="0"/>
            <wp:docPr id="1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rcRect l="18520" t="24634" r="12819" b="33795"/>
                    <a:stretch/>
                  </pic:blipFill>
                  <pic:spPr bwMode="auto">
                    <a:xfrm>
                      <a:off x="0" y="0"/>
                      <a:ext cx="1743443" cy="74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E2" w:rsidRDefault="00E35CE2">
      <w:pPr>
        <w:rPr>
          <w:b/>
          <w:sz w:val="28"/>
          <w:szCs w:val="28"/>
        </w:rPr>
      </w:pPr>
    </w:p>
    <w:p w:rsidR="00E35CE2" w:rsidRPr="00FC120F" w:rsidRDefault="00951B81" w:rsidP="00FC120F">
      <w:pPr>
        <w:jc w:val="center"/>
        <w:rPr>
          <w:b/>
          <w:color w:val="5B9BD5"/>
          <w:sz w:val="28"/>
          <w:szCs w:val="28"/>
          <w:lang w:val="en-US"/>
        </w:rPr>
      </w:pPr>
      <w:r>
        <w:rPr>
          <w:b/>
          <w:color w:val="5B9BD5"/>
          <w:sz w:val="28"/>
          <w:szCs w:val="28"/>
        </w:rPr>
        <w:t xml:space="preserve">                                         </w:t>
      </w:r>
      <w:r w:rsidR="00FC120F">
        <w:rPr>
          <w:b/>
          <w:color w:val="5B9BD5"/>
          <w:sz w:val="28"/>
          <w:szCs w:val="28"/>
        </w:rPr>
        <w:t xml:space="preserve">                               </w:t>
      </w:r>
    </w:p>
    <w:p w:rsidR="00E35CE2" w:rsidRDefault="00951B81" w:rsidP="00F0527F">
      <w:pPr>
        <w:ind w:firstLine="708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Предоставление документов юридическими лицами с 01.03.2025</w:t>
      </w:r>
      <w:r w:rsidR="00F0527F" w:rsidRPr="00F052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электронном виде </w:t>
      </w:r>
    </w:p>
    <w:bookmarkEnd w:id="0"/>
    <w:p w:rsidR="00E35CE2" w:rsidRDefault="00E35CE2">
      <w:pPr>
        <w:ind w:firstLine="708"/>
        <w:jc w:val="both"/>
        <w:rPr>
          <w:sz w:val="28"/>
          <w:szCs w:val="28"/>
        </w:rPr>
      </w:pPr>
    </w:p>
    <w:p w:rsidR="00E35CE2" w:rsidRDefault="00951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1 марта 2025 года Росреестр полностью переходит на электронное взаимодействие с юридическими лицами: документы на государственную регистрацию недвижимости будут предоставляться исключительно в электронном виде</w:t>
      </w:r>
      <w:r>
        <w:rPr>
          <w:sz w:val="28"/>
          <w:szCs w:val="28"/>
          <w:shd w:val="clear" w:color="auto" w:fill="FFFFFF"/>
        </w:rPr>
        <w:t>.</w:t>
      </w:r>
      <w:r>
        <w:t xml:space="preserve"> </w:t>
      </w:r>
    </w:p>
    <w:p w:rsidR="00E35CE2" w:rsidRDefault="00951B8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>Но есть исключения. В бум</w:t>
      </w:r>
      <w:r w:rsidR="00F0527F">
        <w:rPr>
          <w:sz w:val="28"/>
          <w:szCs w:val="28"/>
        </w:rPr>
        <w:t xml:space="preserve">ажном виде документы могут быть </w:t>
      </w:r>
      <w:r>
        <w:rPr>
          <w:sz w:val="28"/>
          <w:szCs w:val="28"/>
        </w:rPr>
        <w:t>предоставлены, если:</w:t>
      </w:r>
    </w:p>
    <w:p w:rsidR="00E35CE2" w:rsidRDefault="00951B81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стороной сделки является физическое лицо (кроме договоров участия в долевом строительстве, которые предоставляются только в форме электронных документов);</w:t>
      </w:r>
    </w:p>
    <w:p w:rsidR="00E35CE2" w:rsidRDefault="00951B81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527F" w:rsidRPr="00F0527F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Росреестра размещена информация                       о временной технической невозможности подачи документов в электронном виде.</w:t>
      </w:r>
    </w:p>
    <w:p w:rsidR="00E35CE2" w:rsidRDefault="00951B81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подачи в Росреестр заявления на бумажном носителе сохранится до 1 января 2026 года для следующих юридических лиц: крестьянских (фермерских) хозяйств, садоводческих и огороднических товариществ, гаражных, жилищных и жилищно-</w:t>
      </w:r>
      <w:bookmarkStart w:id="1" w:name="undefined"/>
      <w:bookmarkEnd w:id="1"/>
      <w:r>
        <w:rPr>
          <w:sz w:val="28"/>
          <w:szCs w:val="28"/>
        </w:rPr>
        <w:t xml:space="preserve">строительных кооперативов, товариществ собственников жилья. </w:t>
      </w:r>
    </w:p>
    <w:p w:rsidR="00E35CE2" w:rsidRDefault="00951B8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Подать документы в электронном виде можно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через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: </w:t>
      </w:r>
    </w:p>
    <w:p w:rsidR="00E35CE2" w:rsidRDefault="00951B8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личный кабинет правообладателя на официальном сайте </w:t>
      </w:r>
      <w:hyperlink r:id="rId8" w:tooltip="rosreest.gov.ru" w:history="1">
        <w:r>
          <w:rPr>
            <w:rStyle w:val="af0"/>
            <w:rFonts w:ascii="Times New Roman" w:hAnsi="Times New Roman"/>
            <w:sz w:val="28"/>
            <w:szCs w:val="28"/>
            <w:shd w:val="clear" w:color="auto" w:fill="FFFFFF"/>
          </w:rPr>
          <w:t>Росреестра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35CE2" w:rsidRDefault="00951B8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Единый портал </w:t>
      </w:r>
      <w:hyperlink r:id="rId9" w:tooltip="gosuslugi.ru" w:history="1">
        <w:r>
          <w:rPr>
            <w:rStyle w:val="af0"/>
            <w:rFonts w:ascii="Times New Roman" w:hAnsi="Times New Roman"/>
            <w:sz w:val="28"/>
            <w:szCs w:val="28"/>
            <w:shd w:val="clear" w:color="auto" w:fill="FFFFFF"/>
          </w:rPr>
          <w:t>госуслуг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35CE2" w:rsidRDefault="00951B81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электронные площадки взаимодействия с органом регистрации прав.</w:t>
      </w:r>
    </w:p>
    <w:p w:rsidR="00E35CE2" w:rsidRDefault="00F0527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январе </w:t>
      </w:r>
      <w:r w:rsidR="00951B81">
        <w:rPr>
          <w:color w:val="000000"/>
          <w:sz w:val="28"/>
          <w:szCs w:val="28"/>
          <w:shd w:val="clear" w:color="auto" w:fill="FFFFFF"/>
        </w:rPr>
        <w:t xml:space="preserve">2025 года доля электронных обращений </w:t>
      </w:r>
      <w:proofErr w:type="gramStart"/>
      <w:r w:rsidR="00951B81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="00951B81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951B81">
        <w:rPr>
          <w:color w:val="000000"/>
          <w:sz w:val="28"/>
          <w:szCs w:val="28"/>
          <w:shd w:val="clear" w:color="auto" w:fill="FFFFFF"/>
        </w:rPr>
        <w:t>Новосибирском</w:t>
      </w:r>
      <w:proofErr w:type="gramEnd"/>
      <w:r w:rsidR="00951B81">
        <w:rPr>
          <w:color w:val="000000"/>
          <w:sz w:val="28"/>
          <w:szCs w:val="28"/>
          <w:shd w:val="clear" w:color="auto" w:fill="FFFFFF"/>
        </w:rPr>
        <w:t xml:space="preserve"> Росреестре достигла 56%. Это максимальный показатель за всю историю электронной регистрации недвижимости в регионе. </w:t>
      </w:r>
    </w:p>
    <w:p w:rsidR="00E35CE2" w:rsidRDefault="00951B81">
      <w:pPr>
        <w:ind w:firstLine="708"/>
        <w:jc w:val="both"/>
        <w:rPr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85% сделок на первичном рынке недвижимости регистрируется в электронном виде.</w:t>
      </w:r>
      <w:r>
        <w:rPr>
          <w:i/>
          <w:color w:val="FFFFFF" w:themeColor="background1"/>
          <w:sz w:val="28"/>
          <w:szCs w:val="28"/>
          <w:shd w:val="clear" w:color="auto" w:fill="FFFFFF"/>
        </w:rPr>
        <w:t xml:space="preserve"> </w:t>
      </w:r>
      <w:r>
        <w:rPr>
          <w:bCs/>
          <w:i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p w:rsidR="00E35CE2" w:rsidRDefault="00951B81">
      <w:pPr>
        <w:ind w:firstLine="708"/>
        <w:jc w:val="both"/>
        <w:rPr>
          <w:bCs/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 xml:space="preserve">Как отметила Евгения </w:t>
      </w:r>
      <w:proofErr w:type="spellStart"/>
      <w:r>
        <w:rPr>
          <w:i/>
          <w:color w:val="000000"/>
          <w:sz w:val="28"/>
          <w:szCs w:val="28"/>
          <w:shd w:val="clear" w:color="auto" w:fill="FFFFFF"/>
        </w:rPr>
        <w:t>Шато</w:t>
      </w:r>
      <w:r w:rsidR="00F0527F">
        <w:rPr>
          <w:i/>
          <w:color w:val="000000"/>
          <w:sz w:val="28"/>
          <w:szCs w:val="28"/>
          <w:shd w:val="clear" w:color="auto" w:fill="FFFFFF"/>
        </w:rPr>
        <w:t>хина</w:t>
      </w:r>
      <w:proofErr w:type="spellEnd"/>
      <w:r w:rsidR="00F0527F">
        <w:rPr>
          <w:i/>
          <w:color w:val="000000"/>
          <w:sz w:val="28"/>
          <w:szCs w:val="28"/>
          <w:shd w:val="clear" w:color="auto" w:fill="FFFFFF"/>
        </w:rPr>
        <w:t xml:space="preserve">, юрисконсульт ООО «УЧЁТ»: </w:t>
      </w:r>
      <w:r>
        <w:rPr>
          <w:i/>
          <w:color w:val="000000"/>
          <w:sz w:val="28"/>
          <w:szCs w:val="28"/>
          <w:shd w:val="clear" w:color="auto" w:fill="FFFFFF"/>
        </w:rPr>
        <w:t>«Электронная подача документов значительно упрощает взаимодействие юридических лиц с Росреестром. С переходом на электронную регистрацию, пользователи получают возможность быстро и безопасно оформлять документы, не выходя из дома».</w:t>
      </w:r>
    </w:p>
    <w:p w:rsidR="00E35CE2" w:rsidRDefault="00E35CE2">
      <w:pPr>
        <w:spacing w:line="360" w:lineRule="auto"/>
        <w:ind w:firstLine="709"/>
        <w:jc w:val="both"/>
        <w:rPr>
          <w:sz w:val="28"/>
          <w:szCs w:val="28"/>
        </w:rPr>
      </w:pPr>
    </w:p>
    <w:p w:rsidR="00E35CE2" w:rsidRDefault="00E35CE2">
      <w:pPr>
        <w:jc w:val="both"/>
        <w:rPr>
          <w:sz w:val="28"/>
          <w:szCs w:val="28"/>
        </w:rPr>
      </w:pPr>
    </w:p>
    <w:p w:rsidR="00E35CE2" w:rsidRDefault="00951B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35CE2" w:rsidRDefault="00951B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 xml:space="preserve">по Новосибирской области </w:t>
      </w:r>
    </w:p>
    <w:p w:rsidR="00E35CE2" w:rsidRDefault="00E35CE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35CE2" w:rsidRDefault="00B074D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074D2">
        <w:rPr>
          <w:noProof/>
        </w:rPr>
        <w:pict>
          <v:shape id="_x0000_s1026" style="position:absolute;left:0;text-align:left;margin-left:-3.3pt;margin-top:7.1pt;width:490.5pt;height:0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E35CE2" w:rsidRDefault="00951B8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35CE2" w:rsidRDefault="00951B8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35CE2" w:rsidRDefault="00E35CE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35CE2" w:rsidRDefault="00951B8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35CE2" w:rsidRDefault="00951B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35CE2" w:rsidRDefault="00951B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35CE2" w:rsidRDefault="00951B8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0527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35CE2" w:rsidRDefault="00B074D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951B81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51B81" w:rsidRPr="00F0527F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51B81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51B81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51B81" w:rsidRPr="00F0527F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51B81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51B81" w:rsidRPr="00F0527F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51B81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51B81" w:rsidRPr="00F0527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35CE2" w:rsidRPr="00F0527F" w:rsidRDefault="00951B8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0527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F0527F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35CE2" w:rsidRDefault="00951B8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F0527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F0527F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F0527F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F0527F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p w:rsidR="00E35CE2" w:rsidRDefault="00E35CE2">
      <w:pPr>
        <w:jc w:val="both"/>
      </w:pPr>
    </w:p>
    <w:p w:rsidR="00E35CE2" w:rsidRDefault="00E35CE2">
      <w:pPr>
        <w:jc w:val="both"/>
      </w:pPr>
    </w:p>
    <w:p w:rsidR="00E35CE2" w:rsidRDefault="00E35CE2">
      <w:pPr>
        <w:jc w:val="both"/>
      </w:pPr>
    </w:p>
    <w:p w:rsidR="00E35CE2" w:rsidRDefault="00E35CE2">
      <w:pPr>
        <w:jc w:val="both"/>
      </w:pPr>
    </w:p>
    <w:p w:rsidR="00E35CE2" w:rsidRDefault="00E35CE2">
      <w:pPr>
        <w:jc w:val="both"/>
      </w:pPr>
    </w:p>
    <w:p w:rsidR="00E35CE2" w:rsidRDefault="00E35CE2">
      <w:pPr>
        <w:jc w:val="both"/>
      </w:pPr>
    </w:p>
    <w:p w:rsidR="00E35CE2" w:rsidRDefault="00E35CE2">
      <w:pPr>
        <w:jc w:val="both"/>
      </w:pPr>
    </w:p>
    <w:p w:rsidR="00E35CE2" w:rsidRDefault="00E35CE2">
      <w:pPr>
        <w:jc w:val="both"/>
      </w:pPr>
    </w:p>
    <w:p w:rsidR="00E35CE2" w:rsidRDefault="00E35CE2">
      <w:pPr>
        <w:jc w:val="both"/>
        <w:rPr>
          <w:sz w:val="28"/>
          <w:szCs w:val="28"/>
        </w:rPr>
      </w:pPr>
    </w:p>
    <w:p w:rsidR="00E35CE2" w:rsidRDefault="00E35CE2">
      <w:pPr>
        <w:jc w:val="both"/>
        <w:rPr>
          <w:sz w:val="28"/>
          <w:szCs w:val="28"/>
        </w:rPr>
      </w:pPr>
    </w:p>
    <w:sectPr w:rsidR="00E35CE2" w:rsidSect="00B074D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B81" w:rsidRDefault="00951B81">
      <w:r>
        <w:separator/>
      </w:r>
    </w:p>
  </w:endnote>
  <w:endnote w:type="continuationSeparator" w:id="0">
    <w:p w:rsidR="00951B81" w:rsidRDefault="00951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B81" w:rsidRDefault="00951B81">
      <w:r>
        <w:separator/>
      </w:r>
    </w:p>
  </w:footnote>
  <w:footnote w:type="continuationSeparator" w:id="0">
    <w:p w:rsidR="00951B81" w:rsidRDefault="00951B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1C4E"/>
    <w:multiLevelType w:val="hybridMultilevel"/>
    <w:tmpl w:val="22A45EDE"/>
    <w:lvl w:ilvl="0" w:tplc="F626D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3C7AD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9DA65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81A23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77C32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4BA19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F9C4E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93AEC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7C891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3CE24DA"/>
    <w:multiLevelType w:val="hybridMultilevel"/>
    <w:tmpl w:val="FB50F856"/>
    <w:lvl w:ilvl="0" w:tplc="8E549780">
      <w:start w:val="1"/>
      <w:numFmt w:val="decimal"/>
      <w:lvlText w:val="%1)"/>
      <w:lvlJc w:val="left"/>
      <w:pPr>
        <w:ind w:left="720" w:hanging="360"/>
      </w:pPr>
    </w:lvl>
    <w:lvl w:ilvl="1" w:tplc="A940903E">
      <w:start w:val="1"/>
      <w:numFmt w:val="lowerLetter"/>
      <w:lvlText w:val="%2."/>
      <w:lvlJc w:val="left"/>
      <w:pPr>
        <w:ind w:left="1440" w:hanging="360"/>
      </w:pPr>
    </w:lvl>
    <w:lvl w:ilvl="2" w:tplc="097ADC22">
      <w:start w:val="1"/>
      <w:numFmt w:val="lowerRoman"/>
      <w:lvlText w:val="%3."/>
      <w:lvlJc w:val="right"/>
      <w:pPr>
        <w:ind w:left="2160" w:hanging="180"/>
      </w:pPr>
    </w:lvl>
    <w:lvl w:ilvl="3" w:tplc="B644E508">
      <w:start w:val="1"/>
      <w:numFmt w:val="decimal"/>
      <w:lvlText w:val="%4."/>
      <w:lvlJc w:val="left"/>
      <w:pPr>
        <w:ind w:left="2880" w:hanging="360"/>
      </w:pPr>
    </w:lvl>
    <w:lvl w:ilvl="4" w:tplc="F9D8993A">
      <w:start w:val="1"/>
      <w:numFmt w:val="lowerLetter"/>
      <w:lvlText w:val="%5."/>
      <w:lvlJc w:val="left"/>
      <w:pPr>
        <w:ind w:left="3600" w:hanging="360"/>
      </w:pPr>
    </w:lvl>
    <w:lvl w:ilvl="5" w:tplc="B394A58A">
      <w:start w:val="1"/>
      <w:numFmt w:val="lowerRoman"/>
      <w:lvlText w:val="%6."/>
      <w:lvlJc w:val="right"/>
      <w:pPr>
        <w:ind w:left="4320" w:hanging="180"/>
      </w:pPr>
    </w:lvl>
    <w:lvl w:ilvl="6" w:tplc="24926302">
      <w:start w:val="1"/>
      <w:numFmt w:val="decimal"/>
      <w:lvlText w:val="%7."/>
      <w:lvlJc w:val="left"/>
      <w:pPr>
        <w:ind w:left="5040" w:hanging="360"/>
      </w:pPr>
    </w:lvl>
    <w:lvl w:ilvl="7" w:tplc="D006F5A4">
      <w:start w:val="1"/>
      <w:numFmt w:val="lowerLetter"/>
      <w:lvlText w:val="%8."/>
      <w:lvlJc w:val="left"/>
      <w:pPr>
        <w:ind w:left="5760" w:hanging="360"/>
      </w:pPr>
    </w:lvl>
    <w:lvl w:ilvl="8" w:tplc="1BB663B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0688C"/>
    <w:multiLevelType w:val="hybridMultilevel"/>
    <w:tmpl w:val="10061C46"/>
    <w:lvl w:ilvl="0" w:tplc="E98E76E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DC880C2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68246A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C18BBD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8429EB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182F60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D72FE3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B22A22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E36A1E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8CC04FF"/>
    <w:multiLevelType w:val="hybridMultilevel"/>
    <w:tmpl w:val="A3F45010"/>
    <w:lvl w:ilvl="0" w:tplc="E7BA537E">
      <w:start w:val="1"/>
      <w:numFmt w:val="decimal"/>
      <w:lvlText w:val="%1."/>
      <w:lvlJc w:val="left"/>
      <w:pPr>
        <w:ind w:left="6740" w:hanging="360"/>
      </w:pPr>
    </w:lvl>
    <w:lvl w:ilvl="1" w:tplc="A1085956">
      <w:start w:val="1"/>
      <w:numFmt w:val="lowerLetter"/>
      <w:lvlText w:val="%2."/>
      <w:lvlJc w:val="left"/>
      <w:pPr>
        <w:ind w:left="1440" w:hanging="360"/>
      </w:pPr>
    </w:lvl>
    <w:lvl w:ilvl="2" w:tplc="C3BE068A">
      <w:start w:val="1"/>
      <w:numFmt w:val="lowerRoman"/>
      <w:lvlText w:val="%3."/>
      <w:lvlJc w:val="right"/>
      <w:pPr>
        <w:ind w:left="2160" w:hanging="180"/>
      </w:pPr>
    </w:lvl>
    <w:lvl w:ilvl="3" w:tplc="1B6208DC">
      <w:start w:val="1"/>
      <w:numFmt w:val="decimal"/>
      <w:lvlText w:val="%4."/>
      <w:lvlJc w:val="left"/>
      <w:pPr>
        <w:ind w:left="2880" w:hanging="360"/>
      </w:pPr>
    </w:lvl>
    <w:lvl w:ilvl="4" w:tplc="4274D7CA">
      <w:start w:val="1"/>
      <w:numFmt w:val="lowerLetter"/>
      <w:lvlText w:val="%5."/>
      <w:lvlJc w:val="left"/>
      <w:pPr>
        <w:ind w:left="3600" w:hanging="360"/>
      </w:pPr>
    </w:lvl>
    <w:lvl w:ilvl="5" w:tplc="17FA25CE">
      <w:start w:val="1"/>
      <w:numFmt w:val="lowerRoman"/>
      <w:lvlText w:val="%6."/>
      <w:lvlJc w:val="right"/>
      <w:pPr>
        <w:ind w:left="4320" w:hanging="180"/>
      </w:pPr>
    </w:lvl>
    <w:lvl w:ilvl="6" w:tplc="BB289570">
      <w:start w:val="1"/>
      <w:numFmt w:val="decimal"/>
      <w:lvlText w:val="%7."/>
      <w:lvlJc w:val="left"/>
      <w:pPr>
        <w:ind w:left="5040" w:hanging="360"/>
      </w:pPr>
    </w:lvl>
    <w:lvl w:ilvl="7" w:tplc="7BAA9644">
      <w:start w:val="1"/>
      <w:numFmt w:val="lowerLetter"/>
      <w:lvlText w:val="%8."/>
      <w:lvlJc w:val="left"/>
      <w:pPr>
        <w:ind w:left="5760" w:hanging="360"/>
      </w:pPr>
    </w:lvl>
    <w:lvl w:ilvl="8" w:tplc="34528F4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C5FE7"/>
    <w:multiLevelType w:val="hybridMultilevel"/>
    <w:tmpl w:val="F7F89556"/>
    <w:lvl w:ilvl="0" w:tplc="7DC67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3809D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EE0A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638D8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0C43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0A17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2C86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909A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F22B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C5903D5"/>
    <w:multiLevelType w:val="hybridMultilevel"/>
    <w:tmpl w:val="6FEE690A"/>
    <w:lvl w:ilvl="0" w:tplc="08AAA2BA">
      <w:start w:val="1"/>
      <w:numFmt w:val="decimal"/>
      <w:lvlText w:val="%1."/>
      <w:lvlJc w:val="left"/>
      <w:pPr>
        <w:ind w:left="720" w:hanging="360"/>
      </w:pPr>
    </w:lvl>
    <w:lvl w:ilvl="1" w:tplc="322C455E">
      <w:start w:val="1"/>
      <w:numFmt w:val="lowerLetter"/>
      <w:lvlText w:val="%2."/>
      <w:lvlJc w:val="left"/>
      <w:pPr>
        <w:ind w:left="1440" w:hanging="360"/>
      </w:pPr>
    </w:lvl>
    <w:lvl w:ilvl="2" w:tplc="89888850">
      <w:start w:val="1"/>
      <w:numFmt w:val="lowerRoman"/>
      <w:lvlText w:val="%3."/>
      <w:lvlJc w:val="right"/>
      <w:pPr>
        <w:ind w:left="2160" w:hanging="180"/>
      </w:pPr>
    </w:lvl>
    <w:lvl w:ilvl="3" w:tplc="D95EABEE">
      <w:start w:val="1"/>
      <w:numFmt w:val="decimal"/>
      <w:lvlText w:val="%4."/>
      <w:lvlJc w:val="left"/>
      <w:pPr>
        <w:ind w:left="2880" w:hanging="360"/>
      </w:pPr>
    </w:lvl>
    <w:lvl w:ilvl="4" w:tplc="4BC65B04">
      <w:start w:val="1"/>
      <w:numFmt w:val="lowerLetter"/>
      <w:lvlText w:val="%5."/>
      <w:lvlJc w:val="left"/>
      <w:pPr>
        <w:ind w:left="3600" w:hanging="360"/>
      </w:pPr>
    </w:lvl>
    <w:lvl w:ilvl="5" w:tplc="161C71D8">
      <w:start w:val="1"/>
      <w:numFmt w:val="lowerRoman"/>
      <w:lvlText w:val="%6."/>
      <w:lvlJc w:val="right"/>
      <w:pPr>
        <w:ind w:left="4320" w:hanging="180"/>
      </w:pPr>
    </w:lvl>
    <w:lvl w:ilvl="6" w:tplc="F21A76DE">
      <w:start w:val="1"/>
      <w:numFmt w:val="decimal"/>
      <w:lvlText w:val="%7."/>
      <w:lvlJc w:val="left"/>
      <w:pPr>
        <w:ind w:left="5040" w:hanging="360"/>
      </w:pPr>
    </w:lvl>
    <w:lvl w:ilvl="7" w:tplc="7F682CC6">
      <w:start w:val="1"/>
      <w:numFmt w:val="lowerLetter"/>
      <w:lvlText w:val="%8."/>
      <w:lvlJc w:val="left"/>
      <w:pPr>
        <w:ind w:left="5760" w:hanging="360"/>
      </w:pPr>
    </w:lvl>
    <w:lvl w:ilvl="8" w:tplc="041039E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A7502"/>
    <w:multiLevelType w:val="hybridMultilevel"/>
    <w:tmpl w:val="5F140522"/>
    <w:lvl w:ilvl="0" w:tplc="279E25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3EC68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E1AFA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900E6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1E660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4B6F8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E167E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2B08A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7E033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557494B"/>
    <w:multiLevelType w:val="hybridMultilevel"/>
    <w:tmpl w:val="F79230F8"/>
    <w:lvl w:ilvl="0" w:tplc="105855CC">
      <w:start w:val="1"/>
      <w:numFmt w:val="decimal"/>
      <w:lvlText w:val="%1)"/>
      <w:lvlJc w:val="left"/>
      <w:pPr>
        <w:ind w:left="907" w:hanging="360"/>
      </w:pPr>
    </w:lvl>
    <w:lvl w:ilvl="1" w:tplc="093A4406">
      <w:start w:val="1"/>
      <w:numFmt w:val="lowerLetter"/>
      <w:lvlText w:val="%2."/>
      <w:lvlJc w:val="left"/>
      <w:pPr>
        <w:ind w:left="1627" w:hanging="360"/>
      </w:pPr>
    </w:lvl>
    <w:lvl w:ilvl="2" w:tplc="1104281E">
      <w:start w:val="1"/>
      <w:numFmt w:val="lowerRoman"/>
      <w:lvlText w:val="%3."/>
      <w:lvlJc w:val="right"/>
      <w:pPr>
        <w:ind w:left="2347" w:hanging="180"/>
      </w:pPr>
    </w:lvl>
    <w:lvl w:ilvl="3" w:tplc="8C728B4C">
      <w:start w:val="1"/>
      <w:numFmt w:val="decimal"/>
      <w:lvlText w:val="%4."/>
      <w:lvlJc w:val="left"/>
      <w:pPr>
        <w:ind w:left="3067" w:hanging="360"/>
      </w:pPr>
    </w:lvl>
    <w:lvl w:ilvl="4" w:tplc="899EF7F4">
      <w:start w:val="1"/>
      <w:numFmt w:val="lowerLetter"/>
      <w:lvlText w:val="%5."/>
      <w:lvlJc w:val="left"/>
      <w:pPr>
        <w:ind w:left="3787" w:hanging="360"/>
      </w:pPr>
    </w:lvl>
    <w:lvl w:ilvl="5" w:tplc="E0F4849C">
      <w:start w:val="1"/>
      <w:numFmt w:val="lowerRoman"/>
      <w:lvlText w:val="%6."/>
      <w:lvlJc w:val="right"/>
      <w:pPr>
        <w:ind w:left="4507" w:hanging="180"/>
      </w:pPr>
    </w:lvl>
    <w:lvl w:ilvl="6" w:tplc="DB0E6266">
      <w:start w:val="1"/>
      <w:numFmt w:val="decimal"/>
      <w:lvlText w:val="%7."/>
      <w:lvlJc w:val="left"/>
      <w:pPr>
        <w:ind w:left="5227" w:hanging="360"/>
      </w:pPr>
    </w:lvl>
    <w:lvl w:ilvl="7" w:tplc="442EF542">
      <w:start w:val="1"/>
      <w:numFmt w:val="lowerLetter"/>
      <w:lvlText w:val="%8."/>
      <w:lvlJc w:val="left"/>
      <w:pPr>
        <w:ind w:left="5947" w:hanging="360"/>
      </w:pPr>
    </w:lvl>
    <w:lvl w:ilvl="8" w:tplc="9CDC0F5E">
      <w:start w:val="1"/>
      <w:numFmt w:val="lowerRoman"/>
      <w:lvlText w:val="%9."/>
      <w:lvlJc w:val="right"/>
      <w:pPr>
        <w:ind w:left="6667" w:hanging="180"/>
      </w:pPr>
    </w:lvl>
  </w:abstractNum>
  <w:abstractNum w:abstractNumId="8">
    <w:nsid w:val="79E16E1A"/>
    <w:multiLevelType w:val="hybridMultilevel"/>
    <w:tmpl w:val="3B4E8862"/>
    <w:lvl w:ilvl="0" w:tplc="7AF6CF46">
      <w:start w:val="1"/>
      <w:numFmt w:val="decimal"/>
      <w:lvlText w:val="%1)"/>
      <w:lvlJc w:val="left"/>
      <w:pPr>
        <w:ind w:left="907" w:hanging="360"/>
      </w:pPr>
    </w:lvl>
    <w:lvl w:ilvl="1" w:tplc="400A5162">
      <w:start w:val="1"/>
      <w:numFmt w:val="lowerLetter"/>
      <w:lvlText w:val="%2."/>
      <w:lvlJc w:val="left"/>
      <w:pPr>
        <w:ind w:left="1627" w:hanging="360"/>
      </w:pPr>
    </w:lvl>
    <w:lvl w:ilvl="2" w:tplc="AE965198">
      <w:start w:val="1"/>
      <w:numFmt w:val="lowerRoman"/>
      <w:lvlText w:val="%3."/>
      <w:lvlJc w:val="right"/>
      <w:pPr>
        <w:ind w:left="2347" w:hanging="180"/>
      </w:pPr>
    </w:lvl>
    <w:lvl w:ilvl="3" w:tplc="AF5A9880">
      <w:start w:val="1"/>
      <w:numFmt w:val="decimal"/>
      <w:lvlText w:val="%4."/>
      <w:lvlJc w:val="left"/>
      <w:pPr>
        <w:ind w:left="3067" w:hanging="360"/>
      </w:pPr>
    </w:lvl>
    <w:lvl w:ilvl="4" w:tplc="D4D0AF74">
      <w:start w:val="1"/>
      <w:numFmt w:val="lowerLetter"/>
      <w:lvlText w:val="%5."/>
      <w:lvlJc w:val="left"/>
      <w:pPr>
        <w:ind w:left="3787" w:hanging="360"/>
      </w:pPr>
    </w:lvl>
    <w:lvl w:ilvl="5" w:tplc="7B26C04A">
      <w:start w:val="1"/>
      <w:numFmt w:val="lowerRoman"/>
      <w:lvlText w:val="%6."/>
      <w:lvlJc w:val="right"/>
      <w:pPr>
        <w:ind w:left="4507" w:hanging="180"/>
      </w:pPr>
    </w:lvl>
    <w:lvl w:ilvl="6" w:tplc="85F207F8">
      <w:start w:val="1"/>
      <w:numFmt w:val="decimal"/>
      <w:lvlText w:val="%7."/>
      <w:lvlJc w:val="left"/>
      <w:pPr>
        <w:ind w:left="5227" w:hanging="360"/>
      </w:pPr>
    </w:lvl>
    <w:lvl w:ilvl="7" w:tplc="272043AE">
      <w:start w:val="1"/>
      <w:numFmt w:val="lowerLetter"/>
      <w:lvlText w:val="%8."/>
      <w:lvlJc w:val="left"/>
      <w:pPr>
        <w:ind w:left="5947" w:hanging="360"/>
      </w:pPr>
    </w:lvl>
    <w:lvl w:ilvl="8" w:tplc="E264A4D0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CE2"/>
    <w:rsid w:val="00951B81"/>
    <w:rsid w:val="00B074D2"/>
    <w:rsid w:val="00E35CE2"/>
    <w:rsid w:val="00F0527F"/>
    <w:rsid w:val="00FC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D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74D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074D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B074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B074D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74D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B074D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B074D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B074D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B074D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74D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B074D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B074D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B074D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B074D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B074D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B074D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B074D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B074D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074D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074D2"/>
  </w:style>
  <w:style w:type="paragraph" w:styleId="a5">
    <w:name w:val="Title"/>
    <w:basedOn w:val="a"/>
    <w:next w:val="a"/>
    <w:link w:val="11"/>
    <w:uiPriority w:val="10"/>
    <w:qFormat/>
    <w:rsid w:val="00B074D2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B074D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074D2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B074D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074D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074D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074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074D2"/>
    <w:rPr>
      <w:i/>
    </w:rPr>
  </w:style>
  <w:style w:type="paragraph" w:styleId="aa">
    <w:name w:val="header"/>
    <w:basedOn w:val="a"/>
    <w:link w:val="ab"/>
    <w:uiPriority w:val="99"/>
    <w:unhideWhenUsed/>
    <w:rsid w:val="00B074D2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B074D2"/>
  </w:style>
  <w:style w:type="paragraph" w:styleId="ac">
    <w:name w:val="footer"/>
    <w:basedOn w:val="a"/>
    <w:link w:val="ad"/>
    <w:uiPriority w:val="99"/>
    <w:unhideWhenUsed/>
    <w:rsid w:val="00B074D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074D2"/>
  </w:style>
  <w:style w:type="paragraph" w:styleId="ae">
    <w:name w:val="caption"/>
    <w:basedOn w:val="a"/>
    <w:next w:val="a"/>
    <w:uiPriority w:val="35"/>
    <w:semiHidden/>
    <w:unhideWhenUsed/>
    <w:qFormat/>
    <w:rsid w:val="00B074D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B074D2"/>
  </w:style>
  <w:style w:type="table" w:styleId="af">
    <w:name w:val="Table Grid"/>
    <w:basedOn w:val="a1"/>
    <w:rsid w:val="00B074D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074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074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074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074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074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074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074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074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074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074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074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074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074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074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074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074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074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074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074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074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074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074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074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074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074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074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074D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074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sid w:val="00B074D2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B074D2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B074D2"/>
    <w:rPr>
      <w:sz w:val="18"/>
    </w:rPr>
  </w:style>
  <w:style w:type="character" w:styleId="af3">
    <w:name w:val="footnote reference"/>
    <w:uiPriority w:val="99"/>
    <w:unhideWhenUsed/>
    <w:rsid w:val="00B074D2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B074D2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B074D2"/>
    <w:rPr>
      <w:sz w:val="20"/>
    </w:rPr>
  </w:style>
  <w:style w:type="character" w:styleId="af6">
    <w:name w:val="endnote reference"/>
    <w:uiPriority w:val="99"/>
    <w:semiHidden/>
    <w:unhideWhenUsed/>
    <w:rsid w:val="00B074D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B074D2"/>
    <w:pPr>
      <w:spacing w:after="57"/>
    </w:pPr>
  </w:style>
  <w:style w:type="paragraph" w:styleId="23">
    <w:name w:val="toc 2"/>
    <w:basedOn w:val="a"/>
    <w:next w:val="a"/>
    <w:uiPriority w:val="39"/>
    <w:unhideWhenUsed/>
    <w:rsid w:val="00B074D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074D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B074D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B074D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074D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074D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074D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074D2"/>
    <w:pPr>
      <w:spacing w:after="57"/>
      <w:ind w:left="2268"/>
    </w:pPr>
  </w:style>
  <w:style w:type="paragraph" w:styleId="af7">
    <w:name w:val="TOC Heading"/>
    <w:uiPriority w:val="39"/>
    <w:unhideWhenUsed/>
    <w:rsid w:val="00B074D2"/>
  </w:style>
  <w:style w:type="paragraph" w:styleId="af8">
    <w:name w:val="table of figures"/>
    <w:basedOn w:val="a"/>
    <w:next w:val="a"/>
    <w:uiPriority w:val="99"/>
    <w:unhideWhenUsed/>
    <w:rsid w:val="00B074D2"/>
  </w:style>
  <w:style w:type="paragraph" w:styleId="af9">
    <w:name w:val="Balloon Text"/>
    <w:basedOn w:val="a"/>
    <w:semiHidden/>
    <w:rsid w:val="00B074D2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B074D2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B074D2"/>
    <w:pPr>
      <w:spacing w:after="120"/>
    </w:pPr>
  </w:style>
  <w:style w:type="paragraph" w:styleId="afc">
    <w:name w:val="Normal (Web)"/>
    <w:basedOn w:val="a"/>
    <w:uiPriority w:val="99"/>
    <w:rsid w:val="00B074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074D2"/>
  </w:style>
  <w:style w:type="character" w:customStyle="1" w:styleId="visited">
    <w:name w:val="visited"/>
    <w:basedOn w:val="a0"/>
    <w:rsid w:val="00B074D2"/>
  </w:style>
  <w:style w:type="character" w:customStyle="1" w:styleId="blk">
    <w:name w:val="blk"/>
    <w:basedOn w:val="a0"/>
    <w:rsid w:val="00B074D2"/>
  </w:style>
  <w:style w:type="character" w:customStyle="1" w:styleId="match">
    <w:name w:val="match"/>
    <w:basedOn w:val="a0"/>
    <w:rsid w:val="00B074D2"/>
  </w:style>
  <w:style w:type="paragraph" w:customStyle="1" w:styleId="formattexttopleveltext">
    <w:name w:val="formattext topleveltext"/>
    <w:basedOn w:val="a"/>
    <w:rsid w:val="00B074D2"/>
    <w:pPr>
      <w:spacing w:before="100" w:beforeAutospacing="1" w:after="100" w:afterAutospacing="1"/>
    </w:pPr>
  </w:style>
  <w:style w:type="paragraph" w:styleId="24">
    <w:name w:val="Body Text Indent 2"/>
    <w:basedOn w:val="a"/>
    <w:rsid w:val="00B074D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074D2"/>
    <w:rPr>
      <w:sz w:val="26"/>
      <w:szCs w:val="26"/>
      <w:lang w:eastAsia="ru-RU"/>
    </w:rPr>
  </w:style>
  <w:style w:type="paragraph" w:customStyle="1" w:styleId="afd">
    <w:name w:val="Знак Знак Знак Знак Знак Знак Знак Знак Знак Знак Знак Знак"/>
    <w:basedOn w:val="a"/>
    <w:rsid w:val="00B074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074D2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B074D2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B074D2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B074D2"/>
    <w:rPr>
      <w:b/>
      <w:bCs/>
    </w:rPr>
  </w:style>
  <w:style w:type="character" w:styleId="aff0">
    <w:name w:val="Emphasis"/>
    <w:uiPriority w:val="20"/>
    <w:qFormat/>
    <w:rsid w:val="00B074D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osreest.gov.ru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osuslugi.ru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</cp:revision>
  <dcterms:created xsi:type="dcterms:W3CDTF">2025-02-27T04:19:00Z</dcterms:created>
  <dcterms:modified xsi:type="dcterms:W3CDTF">2025-02-27T05:03:00Z</dcterms:modified>
  <cp:version>917504</cp:version>
</cp:coreProperties>
</file>