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EB7" w:rsidRPr="00857DFB" w:rsidRDefault="003B2E60" w:rsidP="00857D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DFB">
        <w:rPr>
          <w:rFonts w:ascii="Times New Roman" w:hAnsi="Times New Roman" w:cs="Times New Roman"/>
          <w:b/>
          <w:sz w:val="28"/>
          <w:szCs w:val="28"/>
        </w:rPr>
        <w:t>Новый порядок предъявления исков к СФР</w:t>
      </w:r>
    </w:p>
    <w:p w:rsidR="00857DFB" w:rsidRPr="00857DFB" w:rsidRDefault="00857DFB" w:rsidP="00857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6EB7" w:rsidRPr="001F3726" w:rsidRDefault="00E86EB7" w:rsidP="0085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 w:rsidRPr="001F3726">
        <w:rPr>
          <w:rFonts w:ascii="Times New Roman" w:hAnsi="Times New Roman" w:cs="Times New Roman"/>
          <w:sz w:val="28"/>
          <w:szCs w:val="32"/>
        </w:rPr>
        <w:t>С 01 сентября 2024 года внесены изменения в действующий порядок обращения в суд с иском к Социальному фонду Российской Федерации</w:t>
      </w:r>
      <w:r w:rsidR="001F3726">
        <w:rPr>
          <w:rFonts w:ascii="Times New Roman" w:hAnsi="Times New Roman" w:cs="Times New Roman"/>
          <w:sz w:val="28"/>
          <w:szCs w:val="32"/>
        </w:rPr>
        <w:t xml:space="preserve"> (СФР)</w:t>
      </w:r>
      <w:r w:rsidRPr="001F3726">
        <w:rPr>
          <w:rFonts w:ascii="Times New Roman" w:hAnsi="Times New Roman" w:cs="Times New Roman"/>
          <w:sz w:val="28"/>
          <w:szCs w:val="32"/>
        </w:rPr>
        <w:t>.</w:t>
      </w:r>
    </w:p>
    <w:p w:rsidR="00E86EB7" w:rsidRPr="001F3726" w:rsidRDefault="00E86EB7" w:rsidP="0085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 w:rsidRPr="001F3726">
        <w:rPr>
          <w:rFonts w:ascii="Times New Roman" w:hAnsi="Times New Roman" w:cs="Times New Roman"/>
          <w:sz w:val="28"/>
          <w:szCs w:val="32"/>
        </w:rPr>
        <w:t xml:space="preserve">Федеральный закон от 12.06.2024 № 135-ФЗ внес в ГПК РФ поправки, согласно которым граждане могут подавать исковые заявления о защите своих пенсионных прав, а также любые другие иски, связанные с социальными выплатами и льготами, не только в суд по месту нахождения ответчика (как раньше), но и по месту своего жительства. </w:t>
      </w:r>
    </w:p>
    <w:p w:rsidR="00E86EB7" w:rsidRPr="001F3726" w:rsidRDefault="00E86EB7" w:rsidP="0085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 w:rsidRPr="001F3726">
        <w:rPr>
          <w:rFonts w:ascii="Times New Roman" w:hAnsi="Times New Roman" w:cs="Times New Roman"/>
          <w:sz w:val="28"/>
          <w:szCs w:val="32"/>
        </w:rPr>
        <w:t xml:space="preserve">Это связано с тем, что система учреждений </w:t>
      </w:r>
      <w:r w:rsidR="001F3726">
        <w:rPr>
          <w:rFonts w:ascii="Times New Roman" w:hAnsi="Times New Roman" w:cs="Times New Roman"/>
          <w:sz w:val="28"/>
          <w:szCs w:val="32"/>
        </w:rPr>
        <w:t>СФР</w:t>
      </w:r>
      <w:r w:rsidRPr="001F3726">
        <w:rPr>
          <w:rFonts w:ascii="Times New Roman" w:hAnsi="Times New Roman" w:cs="Times New Roman"/>
          <w:sz w:val="28"/>
          <w:szCs w:val="32"/>
        </w:rPr>
        <w:t xml:space="preserve"> претерпела организационные изменения — </w:t>
      </w:r>
      <w:r w:rsidR="001F3726">
        <w:rPr>
          <w:rFonts w:ascii="Times New Roman" w:hAnsi="Times New Roman" w:cs="Times New Roman"/>
          <w:sz w:val="28"/>
          <w:szCs w:val="32"/>
        </w:rPr>
        <w:t>юридическим лицом (</w:t>
      </w:r>
      <w:r w:rsidRPr="001F3726">
        <w:rPr>
          <w:rFonts w:ascii="Times New Roman" w:hAnsi="Times New Roman" w:cs="Times New Roman"/>
          <w:sz w:val="28"/>
          <w:szCs w:val="32"/>
        </w:rPr>
        <w:t xml:space="preserve">ответчиком по искам граждан) остались только региональные отделения СФР. </w:t>
      </w:r>
    </w:p>
    <w:p w:rsidR="00E86EB7" w:rsidRPr="001F3726" w:rsidRDefault="00E86EB7" w:rsidP="0085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 w:rsidRPr="001F3726">
        <w:rPr>
          <w:rFonts w:ascii="Times New Roman" w:hAnsi="Times New Roman" w:cs="Times New Roman"/>
          <w:sz w:val="28"/>
          <w:szCs w:val="32"/>
        </w:rPr>
        <w:t xml:space="preserve">Правовые нововведения позволяют решить </w:t>
      </w:r>
      <w:r w:rsidR="001F3726">
        <w:rPr>
          <w:rFonts w:ascii="Times New Roman" w:hAnsi="Times New Roman" w:cs="Times New Roman"/>
          <w:sz w:val="28"/>
          <w:szCs w:val="32"/>
        </w:rPr>
        <w:t>данную</w:t>
      </w:r>
      <w:r w:rsidRPr="001F3726">
        <w:rPr>
          <w:rFonts w:ascii="Times New Roman" w:hAnsi="Times New Roman" w:cs="Times New Roman"/>
          <w:sz w:val="28"/>
          <w:szCs w:val="32"/>
        </w:rPr>
        <w:t xml:space="preserve"> проблему и разбирать споры по социальным вопросам </w:t>
      </w:r>
      <w:r w:rsidR="001F3726">
        <w:rPr>
          <w:rFonts w:ascii="Times New Roman" w:hAnsi="Times New Roman" w:cs="Times New Roman"/>
          <w:sz w:val="28"/>
          <w:szCs w:val="32"/>
        </w:rPr>
        <w:t xml:space="preserve">судами </w:t>
      </w:r>
      <w:r w:rsidRPr="001F3726">
        <w:rPr>
          <w:rFonts w:ascii="Times New Roman" w:hAnsi="Times New Roman" w:cs="Times New Roman"/>
          <w:sz w:val="28"/>
          <w:szCs w:val="32"/>
        </w:rPr>
        <w:t>по месту жительства граждан.</w:t>
      </w:r>
    </w:p>
    <w:p w:rsidR="00E86EB7" w:rsidRPr="001F3726" w:rsidRDefault="00E86EB7" w:rsidP="0085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 w:rsidRPr="001F3726">
        <w:rPr>
          <w:rFonts w:ascii="Times New Roman" w:hAnsi="Times New Roman" w:cs="Times New Roman"/>
          <w:sz w:val="28"/>
          <w:szCs w:val="32"/>
        </w:rPr>
        <w:t xml:space="preserve"> Исковые заявления, которые подаются в суд после 08 сентября 2024 года, должны быть оплачены госпошлиной по новым тарифам. </w:t>
      </w:r>
    </w:p>
    <w:p w:rsidR="00E86EB7" w:rsidRPr="001F3726" w:rsidRDefault="00E86EB7" w:rsidP="0085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 w:rsidRPr="001F3726">
        <w:rPr>
          <w:rFonts w:ascii="Times New Roman" w:hAnsi="Times New Roman" w:cs="Times New Roman"/>
          <w:sz w:val="28"/>
          <w:szCs w:val="32"/>
        </w:rPr>
        <w:t>С учетом новой редакции ст.333.19 НК РФ если иск носит неимущественный хара</w:t>
      </w:r>
      <w:r w:rsidR="001F3726">
        <w:rPr>
          <w:rFonts w:ascii="Times New Roman" w:hAnsi="Times New Roman" w:cs="Times New Roman"/>
          <w:sz w:val="28"/>
          <w:szCs w:val="32"/>
        </w:rPr>
        <w:t>ктер или не может быть оценен (</w:t>
      </w:r>
      <w:r w:rsidRPr="001F3726">
        <w:rPr>
          <w:rFonts w:ascii="Times New Roman" w:hAnsi="Times New Roman" w:cs="Times New Roman"/>
          <w:sz w:val="28"/>
          <w:szCs w:val="32"/>
        </w:rPr>
        <w:t xml:space="preserve">например, требование об </w:t>
      </w:r>
      <w:proofErr w:type="spellStart"/>
      <w:r w:rsidRPr="001F3726">
        <w:rPr>
          <w:rFonts w:ascii="Times New Roman" w:hAnsi="Times New Roman" w:cs="Times New Roman"/>
          <w:sz w:val="28"/>
          <w:szCs w:val="32"/>
        </w:rPr>
        <w:t>обязании</w:t>
      </w:r>
      <w:proofErr w:type="spellEnd"/>
      <w:r w:rsidRPr="001F3726">
        <w:rPr>
          <w:rFonts w:ascii="Times New Roman" w:hAnsi="Times New Roman" w:cs="Times New Roman"/>
          <w:sz w:val="28"/>
          <w:szCs w:val="32"/>
        </w:rPr>
        <w:t xml:space="preserve"> СФР назначить пенсию), гражданину придется заплатить 3 000 рублей (вместо 300 рублей, как это было ранее). </w:t>
      </w:r>
    </w:p>
    <w:p w:rsidR="00E86EB7" w:rsidRPr="001F3726" w:rsidRDefault="00E86EB7" w:rsidP="0085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 w:rsidRPr="001F3726">
        <w:rPr>
          <w:rFonts w:ascii="Times New Roman" w:hAnsi="Times New Roman" w:cs="Times New Roman"/>
          <w:sz w:val="28"/>
          <w:szCs w:val="32"/>
        </w:rPr>
        <w:t xml:space="preserve">В случае подачи искового заявления на конкретную сумму (например, о взыскании с СФР излишне удержанной пенсии), государственная пошлина составит, как минимум, 4000 рублей (если цена иска до 100 000 рублей), Если цена </w:t>
      </w:r>
      <w:r w:rsidR="001F3726" w:rsidRPr="001F3726">
        <w:rPr>
          <w:rFonts w:ascii="Times New Roman" w:hAnsi="Times New Roman" w:cs="Times New Roman"/>
          <w:sz w:val="28"/>
          <w:szCs w:val="32"/>
        </w:rPr>
        <w:t>иска от 100 001 рубля</w:t>
      </w:r>
      <w:r w:rsidRPr="001F3726">
        <w:rPr>
          <w:rFonts w:ascii="Times New Roman" w:hAnsi="Times New Roman" w:cs="Times New Roman"/>
          <w:sz w:val="28"/>
          <w:szCs w:val="32"/>
        </w:rPr>
        <w:t xml:space="preserve"> — </w:t>
      </w:r>
      <w:r w:rsidR="001F3726" w:rsidRPr="001F3726">
        <w:rPr>
          <w:rFonts w:ascii="Times New Roman" w:hAnsi="Times New Roman" w:cs="Times New Roman"/>
          <w:sz w:val="28"/>
          <w:szCs w:val="32"/>
        </w:rPr>
        <w:t xml:space="preserve">государственная </w:t>
      </w:r>
      <w:r w:rsidRPr="001F3726">
        <w:rPr>
          <w:rFonts w:ascii="Times New Roman" w:hAnsi="Times New Roman" w:cs="Times New Roman"/>
          <w:sz w:val="28"/>
          <w:szCs w:val="32"/>
        </w:rPr>
        <w:t>пошлина будет еще выше</w:t>
      </w:r>
      <w:r w:rsidR="001F3726" w:rsidRPr="001F3726">
        <w:rPr>
          <w:rFonts w:ascii="Times New Roman" w:hAnsi="Times New Roman" w:cs="Times New Roman"/>
          <w:sz w:val="28"/>
          <w:szCs w:val="32"/>
        </w:rPr>
        <w:t>.</w:t>
      </w:r>
      <w:r w:rsidRPr="001F3726">
        <w:rPr>
          <w:rFonts w:ascii="Times New Roman" w:hAnsi="Times New Roman" w:cs="Times New Roman"/>
          <w:sz w:val="28"/>
          <w:szCs w:val="32"/>
        </w:rPr>
        <w:t xml:space="preserve"> </w:t>
      </w:r>
    </w:p>
    <w:p w:rsidR="00E86EB7" w:rsidRDefault="001F3726" w:rsidP="0085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 w:rsidRPr="001F3726">
        <w:rPr>
          <w:rFonts w:ascii="Times New Roman" w:hAnsi="Times New Roman" w:cs="Times New Roman"/>
          <w:sz w:val="28"/>
          <w:szCs w:val="32"/>
        </w:rPr>
        <w:t>Вместе с тем,</w:t>
      </w:r>
      <w:r w:rsidR="00E86EB7" w:rsidRPr="001F3726">
        <w:rPr>
          <w:rFonts w:ascii="Times New Roman" w:hAnsi="Times New Roman" w:cs="Times New Roman"/>
          <w:sz w:val="28"/>
          <w:szCs w:val="32"/>
        </w:rPr>
        <w:t xml:space="preserve"> льготы по уплате судебной гос</w:t>
      </w:r>
      <w:r w:rsidRPr="001F3726">
        <w:rPr>
          <w:rFonts w:ascii="Times New Roman" w:hAnsi="Times New Roman" w:cs="Times New Roman"/>
          <w:sz w:val="28"/>
          <w:szCs w:val="32"/>
        </w:rPr>
        <w:t xml:space="preserve">ударственной </w:t>
      </w:r>
      <w:r w:rsidR="00E86EB7" w:rsidRPr="001F3726">
        <w:rPr>
          <w:rFonts w:ascii="Times New Roman" w:hAnsi="Times New Roman" w:cs="Times New Roman"/>
          <w:sz w:val="28"/>
          <w:szCs w:val="32"/>
        </w:rPr>
        <w:t>пошлины действуют без изменений: если истец является получателем пенсии (на дату обращения в суд), он освобожден от уплат</w:t>
      </w:r>
      <w:r w:rsidRPr="001F3726">
        <w:rPr>
          <w:rFonts w:ascii="Times New Roman" w:hAnsi="Times New Roman" w:cs="Times New Roman"/>
          <w:sz w:val="28"/>
          <w:szCs w:val="32"/>
        </w:rPr>
        <w:t>ы госпошлины по иску к СФР (пп.5 п.2 ст.</w:t>
      </w:r>
      <w:r w:rsidR="00E86EB7" w:rsidRPr="001F3726">
        <w:rPr>
          <w:rFonts w:ascii="Times New Roman" w:hAnsi="Times New Roman" w:cs="Times New Roman"/>
          <w:sz w:val="28"/>
          <w:szCs w:val="32"/>
        </w:rPr>
        <w:t xml:space="preserve">333.36 НК РФ). </w:t>
      </w:r>
    </w:p>
    <w:p w:rsidR="001F3726" w:rsidRDefault="001F3726" w:rsidP="00857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 w:rsidRPr="001F3726">
        <w:rPr>
          <w:rFonts w:ascii="Times New Roman" w:hAnsi="Times New Roman" w:cs="Times New Roman"/>
          <w:sz w:val="28"/>
          <w:szCs w:val="32"/>
        </w:rPr>
        <w:t xml:space="preserve">Для подтверждения права на льготу к </w:t>
      </w:r>
      <w:r w:rsidR="00E86EB7" w:rsidRPr="001F3726">
        <w:rPr>
          <w:rFonts w:ascii="Times New Roman" w:hAnsi="Times New Roman" w:cs="Times New Roman"/>
          <w:sz w:val="28"/>
          <w:szCs w:val="32"/>
        </w:rPr>
        <w:t xml:space="preserve">исковому заявлению </w:t>
      </w:r>
      <w:r w:rsidRPr="001F3726">
        <w:rPr>
          <w:rFonts w:ascii="Times New Roman" w:hAnsi="Times New Roman" w:cs="Times New Roman"/>
          <w:sz w:val="28"/>
          <w:szCs w:val="32"/>
        </w:rPr>
        <w:t xml:space="preserve">необходимо приложить </w:t>
      </w:r>
      <w:r w:rsidR="00E86EB7" w:rsidRPr="001F3726">
        <w:rPr>
          <w:rFonts w:ascii="Times New Roman" w:hAnsi="Times New Roman" w:cs="Times New Roman"/>
          <w:sz w:val="28"/>
          <w:szCs w:val="32"/>
        </w:rPr>
        <w:t>копию пенсионного удостоверения или справки о назначении пенсии.</w:t>
      </w:r>
    </w:p>
    <w:p w:rsidR="00857DFB" w:rsidRDefault="00857DFB" w:rsidP="005E16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32"/>
        </w:rPr>
      </w:pPr>
    </w:p>
    <w:p w:rsidR="005E1693" w:rsidRDefault="005E1693" w:rsidP="005E16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32"/>
        </w:rPr>
      </w:pPr>
      <w:bookmarkStart w:id="0" w:name="_GoBack"/>
      <w:bookmarkEnd w:id="0"/>
    </w:p>
    <w:p w:rsidR="00857DFB" w:rsidRPr="001F3726" w:rsidRDefault="00857DFB" w:rsidP="005E16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Помощник прокурора Ордынского района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32"/>
        </w:rPr>
        <w:t>Гергерт</w:t>
      </w:r>
      <w:proofErr w:type="spellEnd"/>
    </w:p>
    <w:sectPr w:rsidR="00857DFB" w:rsidRPr="001F3726" w:rsidSect="00857DF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82271"/>
    <w:multiLevelType w:val="hybridMultilevel"/>
    <w:tmpl w:val="BC78C7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A6BDB"/>
    <w:multiLevelType w:val="hybridMultilevel"/>
    <w:tmpl w:val="5C1025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28611A"/>
    <w:multiLevelType w:val="hybridMultilevel"/>
    <w:tmpl w:val="0B88DF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37E1"/>
    <w:rsid w:val="000666AD"/>
    <w:rsid w:val="000930B9"/>
    <w:rsid w:val="001F3726"/>
    <w:rsid w:val="0025232F"/>
    <w:rsid w:val="003B2E60"/>
    <w:rsid w:val="003E37E1"/>
    <w:rsid w:val="00542BB5"/>
    <w:rsid w:val="005E1693"/>
    <w:rsid w:val="00857DFB"/>
    <w:rsid w:val="00AD0297"/>
    <w:rsid w:val="00CA3A8E"/>
    <w:rsid w:val="00DF0B99"/>
    <w:rsid w:val="00E86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7FB01"/>
  <w15:docId w15:val="{00C1A73E-5132-4C3F-9C91-9EC14F678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3E37E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3E37E1"/>
    <w:rPr>
      <w:i/>
      <w:iCs/>
      <w:color w:val="5B9BD5" w:themeColor="accent1"/>
    </w:rPr>
  </w:style>
  <w:style w:type="paragraph" w:styleId="a5">
    <w:name w:val="List Paragraph"/>
    <w:basedOn w:val="a"/>
    <w:uiPriority w:val="34"/>
    <w:qFormat/>
    <w:rsid w:val="003E37E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F3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7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Круглов Дмитрий Валерьевич</cp:lastModifiedBy>
  <cp:revision>6</cp:revision>
  <cp:lastPrinted>2024-04-19T03:55:00Z</cp:lastPrinted>
  <dcterms:created xsi:type="dcterms:W3CDTF">2024-09-19T11:51:00Z</dcterms:created>
  <dcterms:modified xsi:type="dcterms:W3CDTF">2024-12-24T03:39:00Z</dcterms:modified>
</cp:coreProperties>
</file>