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CD" w:rsidRPr="00A131A4" w:rsidRDefault="009035CD" w:rsidP="009035C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131A4">
        <w:rPr>
          <w:rFonts w:ascii="Times New Roman" w:hAnsi="Times New Roman"/>
          <w:b/>
          <w:i/>
          <w:sz w:val="24"/>
          <w:szCs w:val="24"/>
        </w:rPr>
        <w:t>Прокуратура информирует</w:t>
      </w:r>
    </w:p>
    <w:p w:rsidR="009035CD" w:rsidRPr="00A131A4" w:rsidRDefault="009035CD" w:rsidP="009035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35CD" w:rsidRPr="00A131A4" w:rsidRDefault="009035CD" w:rsidP="009035C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 xml:space="preserve">На территории Ордынского района ежегодно выявляются десятки  правонарушений связанных с нарушениями требований пожарной безопасности. Данные нарушения допускаются </w:t>
      </w:r>
      <w:proofErr w:type="spellStart"/>
      <w:r w:rsidRPr="00A131A4">
        <w:rPr>
          <w:rFonts w:ascii="Times New Roman" w:hAnsi="Times New Roman"/>
          <w:sz w:val="24"/>
          <w:szCs w:val="24"/>
        </w:rPr>
        <w:t>лесопользователями</w:t>
      </w:r>
      <w:proofErr w:type="spellEnd"/>
      <w:r w:rsidRPr="00A131A4">
        <w:rPr>
          <w:rFonts w:ascii="Times New Roman" w:hAnsi="Times New Roman"/>
          <w:sz w:val="24"/>
          <w:szCs w:val="24"/>
        </w:rPr>
        <w:t xml:space="preserve"> при проведении рубок, допускаются нарушения законодательства о пожарной безопасности гражданами, должностными лицами сельхозпредприятий, органами местного самоуправления.      </w:t>
      </w:r>
    </w:p>
    <w:p w:rsidR="009035CD" w:rsidRPr="00A131A4" w:rsidRDefault="009035CD" w:rsidP="009035C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ab/>
        <w:t xml:space="preserve">Основными причинами пожаров являются сельскохозяйственные палы, используемые сельхозпроизводителями для сжигания стерни, пожнивных остатков, неосторожное обращение с огнем граждан,  в т.ч. при посещении лесов. </w:t>
      </w:r>
    </w:p>
    <w:p w:rsidR="009035CD" w:rsidRPr="00A131A4" w:rsidRDefault="009035CD" w:rsidP="009035C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 xml:space="preserve">В пожароопасный период 2022 года на территории района произошло 4 лесных пожара на площади  – 17,7 га.  Оперативная обстановка по данному направлению в районе является сложной. Ежегодно лесные пожары возникают по всей территории района, они причиняют вред окружающей природной среде. Лесное хозяйство, пожарные службы, муниципальные образования несут большие материальные затраты. </w:t>
      </w:r>
    </w:p>
    <w:p w:rsidR="009035CD" w:rsidRPr="00A131A4" w:rsidRDefault="009035CD" w:rsidP="009035CD">
      <w:pPr>
        <w:pStyle w:val="a3"/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131A4">
        <w:rPr>
          <w:rFonts w:ascii="Times New Roman" w:hAnsi="Times New Roman"/>
          <w:sz w:val="24"/>
          <w:szCs w:val="24"/>
        </w:rPr>
        <w:t>В соответствии со ст. 37 Федерального закона  от 21 декабря 1994 года  № 69-ФЗ «О пожарной безопасности»  руководители организаций 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проводить противопожарную пропаганду, а также обучать своих работников мерам пожарной безопасности;</w:t>
      </w:r>
      <w:proofErr w:type="gramEnd"/>
      <w:r w:rsidRPr="00A131A4">
        <w:rPr>
          <w:rFonts w:ascii="Times New Roman" w:hAnsi="Times New Roman"/>
          <w:sz w:val="24"/>
          <w:szCs w:val="24"/>
        </w:rPr>
        <w:t xml:space="preserve">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9035CD" w:rsidRPr="00A131A4" w:rsidRDefault="009035CD" w:rsidP="009035C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9035CD" w:rsidRPr="00A131A4" w:rsidRDefault="009035CD" w:rsidP="009035CD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>В целях реализации положений Федерального закона от 21 декабря 1994 года  № 69-ФЗ постановлением Правительства Российской Федерации от 25.04.2012 № 390 утверждены  «</w:t>
      </w:r>
      <w:hyperlink r:id="rId4" w:history="1">
        <w:r w:rsidRPr="00A131A4">
          <w:rPr>
            <w:rFonts w:ascii="Times New Roman" w:hAnsi="Times New Roman"/>
            <w:sz w:val="24"/>
            <w:szCs w:val="24"/>
          </w:rPr>
          <w:t>Правила</w:t>
        </w:r>
      </w:hyperlink>
      <w:r w:rsidRPr="00A131A4">
        <w:rPr>
          <w:rFonts w:ascii="Times New Roman" w:hAnsi="Times New Roman"/>
          <w:sz w:val="24"/>
          <w:szCs w:val="24"/>
        </w:rPr>
        <w:t xml:space="preserve"> противопожарного режима в Российской Федерации» (далее - Правила).</w:t>
      </w:r>
    </w:p>
    <w:p w:rsidR="009035CD" w:rsidRPr="00A131A4" w:rsidRDefault="009035CD" w:rsidP="009035CD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 xml:space="preserve">В силу требований п. 185 </w:t>
      </w:r>
      <w:hyperlink r:id="rId5" w:history="1">
        <w:r w:rsidRPr="00A131A4">
          <w:rPr>
            <w:rFonts w:ascii="Times New Roman" w:hAnsi="Times New Roman"/>
            <w:sz w:val="24"/>
            <w:szCs w:val="24"/>
          </w:rPr>
          <w:t>Правил</w:t>
        </w:r>
      </w:hyperlink>
      <w:r w:rsidRPr="00A131A4">
        <w:rPr>
          <w:rFonts w:ascii="Times New Roman" w:hAnsi="Times New Roman"/>
          <w:sz w:val="24"/>
          <w:szCs w:val="24"/>
        </w:rPr>
        <w:t xml:space="preserve"> запрещается выжигание сухой травянистой растительности, стерни, пожнивных остатков на землях сельскохозяйственного назначения.</w:t>
      </w:r>
    </w:p>
    <w:p w:rsidR="009035CD" w:rsidRPr="00A131A4" w:rsidRDefault="009035CD" w:rsidP="009035CD">
      <w:pPr>
        <w:pStyle w:val="a5"/>
        <w:spacing w:after="0"/>
        <w:ind w:left="0" w:firstLine="540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 xml:space="preserve">  Правообладатели земельных участков в силу п.67 Правил обязаны производить своевременную уборку мусора, сухой растительности и покос травы. На землях общего пользования населенных пунктов, а также на территориях частных домовладений запрещается разводить костры, использовать открытый огонь вне специально отведенных и оборудованных для этого мест, а также сжигать мусора, траву и иные отходы (п.66).</w:t>
      </w:r>
    </w:p>
    <w:p w:rsidR="009035CD" w:rsidRPr="00A131A4" w:rsidRDefault="009035CD" w:rsidP="009035CD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>За несоблюдение правил пожарной безопасности статьей 20.4 Кодекса об административных правонарушениях Российской Федерации предусмотрена административная ответственность. Санкция статьи предусматривает наложение предупреждения или административного штрафа на граждан в размере от пяти до десяти тысяч рублей; на должностных лиц - от двадцати до тридцати тысяч рублей; на юридических лиц - от трехсот до четырехсот тысяч рублей.</w:t>
      </w:r>
    </w:p>
    <w:p w:rsidR="009035CD" w:rsidRPr="00A131A4" w:rsidRDefault="009035CD" w:rsidP="009035CD">
      <w:pPr>
        <w:pStyle w:val="a5"/>
        <w:spacing w:after="0"/>
        <w:ind w:left="0" w:firstLine="540"/>
        <w:rPr>
          <w:rFonts w:ascii="Times New Roman" w:hAnsi="Times New Roman"/>
          <w:sz w:val="24"/>
          <w:szCs w:val="24"/>
        </w:rPr>
      </w:pPr>
    </w:p>
    <w:p w:rsidR="009035CD" w:rsidRPr="00A131A4" w:rsidRDefault="009035CD" w:rsidP="009035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>Старший помощник прокурора Ордынского района</w:t>
      </w:r>
    </w:p>
    <w:p w:rsidR="009035CD" w:rsidRPr="00A131A4" w:rsidRDefault="009035CD" w:rsidP="009035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35CD" w:rsidRPr="00A131A4" w:rsidRDefault="009035CD" w:rsidP="009035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31A4">
        <w:rPr>
          <w:rFonts w:ascii="Times New Roman" w:hAnsi="Times New Roman"/>
          <w:sz w:val="24"/>
          <w:szCs w:val="24"/>
        </w:rPr>
        <w:t xml:space="preserve">младший советник юстиции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131A4">
        <w:rPr>
          <w:rFonts w:ascii="Times New Roman" w:hAnsi="Times New Roman"/>
          <w:sz w:val="24"/>
          <w:szCs w:val="24"/>
        </w:rPr>
        <w:t xml:space="preserve">      О.В. Комарова </w:t>
      </w:r>
    </w:p>
    <w:p w:rsidR="00D47E8C" w:rsidRDefault="00D47E8C"/>
    <w:sectPr w:rsidR="00D4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5CD"/>
    <w:rsid w:val="009035CD"/>
    <w:rsid w:val="00D4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5C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9035CD"/>
    <w:rPr>
      <w:rFonts w:ascii="Calibri" w:eastAsia="Times New Roman" w:hAnsi="Calibri" w:cs="Times New Roman"/>
      <w:lang w:eastAsia="en-US"/>
    </w:rPr>
  </w:style>
  <w:style w:type="paragraph" w:styleId="a5">
    <w:name w:val="Body Text Indent"/>
    <w:basedOn w:val="a"/>
    <w:link w:val="a6"/>
    <w:rsid w:val="009035CD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9035C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CAD68B1AF1CC3A882F010827D7E09C99F381DD31B5EFDE419ED4E390495C2441F426D31D3E0DA90BKFK" TargetMode="External"/><Relationship Id="rId4" Type="http://schemas.openxmlformats.org/officeDocument/2006/relationships/hyperlink" Target="consultantplus://offline/ref=26CAD68B1AF1CC3A882F010827D7E09C99F381DD31B5EFDE419ED4E390495C2441F426D31D3E0DA90B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2022-06-17T02:44:00Z</dcterms:created>
  <dcterms:modified xsi:type="dcterms:W3CDTF">2022-06-17T02:47:00Z</dcterms:modified>
</cp:coreProperties>
</file>