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87" w:rsidRPr="00C16787" w:rsidRDefault="00C16787" w:rsidP="00C167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6787">
        <w:rPr>
          <w:b/>
          <w:sz w:val="28"/>
          <w:szCs w:val="28"/>
        </w:rPr>
        <w:t>АДМИНИСТРАЦИЯ</w:t>
      </w:r>
    </w:p>
    <w:p w:rsidR="00C16787" w:rsidRPr="00C16787" w:rsidRDefault="00C16787" w:rsidP="00C167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6787">
        <w:rPr>
          <w:b/>
          <w:sz w:val="28"/>
          <w:szCs w:val="28"/>
        </w:rPr>
        <w:t>НОВОШАРАПСКОГО СЕЛЬСОВЕТА</w:t>
      </w:r>
    </w:p>
    <w:p w:rsidR="00C16787" w:rsidRDefault="00C16787" w:rsidP="00C167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6787">
        <w:rPr>
          <w:b/>
          <w:sz w:val="28"/>
          <w:szCs w:val="28"/>
        </w:rPr>
        <w:t>ОРДЫНСКОГО РАЙОНА НОВОСИБИРСКОЙ ОБЛАСТИ</w:t>
      </w:r>
    </w:p>
    <w:p w:rsidR="00C16787" w:rsidRDefault="00C16787" w:rsidP="00C167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6787" w:rsidRDefault="00C16787" w:rsidP="00C167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6787" w:rsidRDefault="00C16787" w:rsidP="00C1678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6787" w:rsidRPr="005B30DF" w:rsidRDefault="005B30DF" w:rsidP="005B30DF">
      <w:pPr>
        <w:pStyle w:val="a3"/>
        <w:spacing w:before="0" w:beforeAutospacing="0" w:after="0" w:afterAutospacing="0"/>
        <w:rPr>
          <w:sz w:val="28"/>
          <w:szCs w:val="28"/>
        </w:rPr>
      </w:pPr>
      <w:r w:rsidRPr="005B30DF">
        <w:rPr>
          <w:sz w:val="28"/>
          <w:szCs w:val="28"/>
        </w:rPr>
        <w:t xml:space="preserve">                              </w:t>
      </w:r>
      <w:r w:rsidR="003570AE">
        <w:rPr>
          <w:sz w:val="28"/>
          <w:szCs w:val="28"/>
        </w:rPr>
        <w:t>01.08</w:t>
      </w:r>
      <w:r w:rsidRPr="005B30DF">
        <w:rPr>
          <w:sz w:val="28"/>
          <w:szCs w:val="28"/>
        </w:rPr>
        <w:t>.</w:t>
      </w:r>
      <w:r w:rsidR="003570AE">
        <w:rPr>
          <w:sz w:val="28"/>
          <w:szCs w:val="28"/>
        </w:rPr>
        <w:t>2019</w:t>
      </w:r>
      <w:r w:rsidRPr="005B30DF">
        <w:rPr>
          <w:sz w:val="28"/>
          <w:szCs w:val="28"/>
        </w:rPr>
        <w:t xml:space="preserve">г.                                      № </w:t>
      </w:r>
      <w:r w:rsidR="003570AE">
        <w:rPr>
          <w:sz w:val="28"/>
          <w:szCs w:val="28"/>
        </w:rPr>
        <w:t>112</w:t>
      </w:r>
    </w:p>
    <w:p w:rsidR="00C16787" w:rsidRPr="00C16787" w:rsidRDefault="00C16787" w:rsidP="00C16787">
      <w:pPr>
        <w:pStyle w:val="a3"/>
        <w:jc w:val="center"/>
        <w:rPr>
          <w:sz w:val="28"/>
          <w:szCs w:val="28"/>
        </w:rPr>
      </w:pPr>
      <w:r w:rsidRPr="00C16787">
        <w:rPr>
          <w:sz w:val="28"/>
          <w:szCs w:val="28"/>
        </w:rPr>
        <w:t xml:space="preserve">Об утверждении Порядка использования автомобильных дорог при организации и проведении мероприятий по </w:t>
      </w:r>
      <w:hyperlink r:id="rId4" w:tooltip="Гражданская оборона" w:history="1">
        <w:r w:rsidRPr="00C16787">
          <w:rPr>
            <w:rStyle w:val="a4"/>
            <w:color w:val="auto"/>
            <w:sz w:val="28"/>
            <w:szCs w:val="28"/>
            <w:u w:val="none"/>
          </w:rPr>
          <w:t>гражданской обороне</w:t>
        </w:r>
      </w:hyperlink>
      <w:r w:rsidRPr="00C16787">
        <w:rPr>
          <w:sz w:val="28"/>
          <w:szCs w:val="28"/>
        </w:rPr>
        <w:t>, мобилизационной подготовке</w:t>
      </w:r>
      <w:r>
        <w:rPr>
          <w:sz w:val="28"/>
          <w:szCs w:val="28"/>
        </w:rPr>
        <w:t xml:space="preserve"> на территории Новошарапского сельсовета Ордынского района Новосибирской области </w:t>
      </w:r>
    </w:p>
    <w:p w:rsidR="00C16787" w:rsidRPr="00C16787" w:rsidRDefault="00CA4251" w:rsidP="00C167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16787">
        <w:rPr>
          <w:sz w:val="28"/>
          <w:szCs w:val="28"/>
        </w:rPr>
        <w:t>В целях реал</w:t>
      </w:r>
      <w:r w:rsidR="00C16787">
        <w:rPr>
          <w:sz w:val="28"/>
          <w:szCs w:val="28"/>
        </w:rPr>
        <w:t>изации Федерального закона</w:t>
      </w:r>
      <w:r>
        <w:rPr>
          <w:sz w:val="28"/>
          <w:szCs w:val="28"/>
        </w:rPr>
        <w:t xml:space="preserve"> №257-ФЗ</w:t>
      </w:r>
      <w:r w:rsidR="00C16787">
        <w:rPr>
          <w:sz w:val="28"/>
          <w:szCs w:val="28"/>
        </w:rPr>
        <w:t xml:space="preserve"> от 08.11.2007</w:t>
      </w:r>
      <w:r w:rsidR="00C16787" w:rsidRPr="00C16787">
        <w:rPr>
          <w:sz w:val="28"/>
          <w:szCs w:val="28"/>
        </w:rPr>
        <w:t xml:space="preserve">г.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</w:t>
      </w:r>
    </w:p>
    <w:p w:rsidR="00C16787" w:rsidRPr="00C16787" w:rsidRDefault="00C16787" w:rsidP="00C16787">
      <w:pPr>
        <w:pStyle w:val="a3"/>
        <w:rPr>
          <w:sz w:val="28"/>
          <w:szCs w:val="28"/>
        </w:rPr>
      </w:pPr>
      <w:r w:rsidRPr="00C16787">
        <w:rPr>
          <w:sz w:val="28"/>
          <w:szCs w:val="28"/>
        </w:rPr>
        <w:t>ПОСТАНОВЛЯЕТ: </w:t>
      </w:r>
    </w:p>
    <w:p w:rsidR="00C16787" w:rsidRPr="00C16787" w:rsidRDefault="00C16787" w:rsidP="00C16787">
      <w:pPr>
        <w:pStyle w:val="a3"/>
        <w:spacing w:before="0" w:beforeAutospacing="0" w:after="0" w:afterAutospacing="0"/>
        <w:rPr>
          <w:sz w:val="28"/>
          <w:szCs w:val="28"/>
        </w:rPr>
      </w:pPr>
      <w:r w:rsidRPr="00C16787">
        <w:rPr>
          <w:sz w:val="28"/>
          <w:szCs w:val="28"/>
        </w:rPr>
        <w:t>1.Утвердить Порядок использования автомобильных дорог при организации и проведении мероприятий по гражданской обороне, мобилизационной подготовке (Приложение</w:t>
      </w:r>
      <w:r>
        <w:rPr>
          <w:sz w:val="28"/>
          <w:szCs w:val="28"/>
        </w:rPr>
        <w:t xml:space="preserve"> 1</w:t>
      </w:r>
      <w:r w:rsidRPr="00C167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16787" w:rsidRPr="007F403E" w:rsidRDefault="00C16787" w:rsidP="00C1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7F403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C16787" w:rsidRPr="007F403E" w:rsidRDefault="00C16787" w:rsidP="00C1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3E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Контроль  исполнения  данного  постановления  оставляю  за  собой.</w:t>
      </w:r>
    </w:p>
    <w:p w:rsidR="00C16787" w:rsidRDefault="00C16787" w:rsidP="00C1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87" w:rsidRDefault="00C16787" w:rsidP="00C16787">
      <w:pPr>
        <w:pStyle w:val="a3"/>
        <w:rPr>
          <w:sz w:val="28"/>
          <w:szCs w:val="28"/>
        </w:rPr>
      </w:pPr>
    </w:p>
    <w:p w:rsidR="00C16787" w:rsidRDefault="00C16787" w:rsidP="00C167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Новошарапского сельсовета </w:t>
      </w:r>
    </w:p>
    <w:p w:rsidR="00C16787" w:rsidRPr="00C16787" w:rsidRDefault="00C16787" w:rsidP="00C167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C16787" w:rsidRDefault="00C16787" w:rsidP="00C16787">
      <w:pPr>
        <w:pStyle w:val="a3"/>
      </w:pPr>
    </w:p>
    <w:p w:rsidR="00C16787" w:rsidRDefault="00C16787" w:rsidP="00C16787">
      <w:pPr>
        <w:pStyle w:val="a3"/>
      </w:pPr>
    </w:p>
    <w:p w:rsidR="00C16787" w:rsidRDefault="00C16787" w:rsidP="00C16787">
      <w:pPr>
        <w:pStyle w:val="a3"/>
      </w:pPr>
    </w:p>
    <w:p w:rsidR="00C16787" w:rsidRDefault="00C16787" w:rsidP="00C16787">
      <w:pPr>
        <w:pStyle w:val="a3"/>
      </w:pPr>
    </w:p>
    <w:p w:rsidR="003570AE" w:rsidRDefault="003570AE" w:rsidP="00C16787">
      <w:pPr>
        <w:pStyle w:val="a3"/>
      </w:pPr>
    </w:p>
    <w:p w:rsidR="00C16787" w:rsidRDefault="00C16787" w:rsidP="00C16787">
      <w:pPr>
        <w:pStyle w:val="a3"/>
      </w:pPr>
    </w:p>
    <w:p w:rsidR="00C16787" w:rsidRDefault="00CA4251" w:rsidP="00C16787">
      <w:pPr>
        <w:pStyle w:val="a3"/>
        <w:spacing w:before="0" w:beforeAutospacing="0" w:after="0" w:afterAutospacing="0"/>
        <w:jc w:val="right"/>
      </w:pPr>
      <w:r>
        <w:lastRenderedPageBreak/>
        <w:t>П</w:t>
      </w:r>
      <w:r w:rsidR="00C16787">
        <w:t>риложение№1</w:t>
      </w:r>
    </w:p>
    <w:p w:rsidR="00C16787" w:rsidRDefault="00C16787" w:rsidP="00C16787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C16787" w:rsidRDefault="00C16787" w:rsidP="00C16787">
      <w:pPr>
        <w:pStyle w:val="a3"/>
        <w:spacing w:before="0" w:beforeAutospacing="0" w:after="0" w:afterAutospacing="0"/>
        <w:jc w:val="right"/>
      </w:pPr>
      <w:r>
        <w:t xml:space="preserve">Новошарапского сельсовета </w:t>
      </w:r>
    </w:p>
    <w:p w:rsidR="00C16787" w:rsidRDefault="00C16787" w:rsidP="00C16787">
      <w:pPr>
        <w:pStyle w:val="a3"/>
        <w:spacing w:before="0" w:beforeAutospacing="0" w:after="0" w:afterAutospacing="0"/>
        <w:jc w:val="right"/>
      </w:pPr>
      <w:r>
        <w:t>Ордынского района Новосибирской области</w:t>
      </w:r>
    </w:p>
    <w:p w:rsidR="00C16787" w:rsidRDefault="003570AE" w:rsidP="00C16787">
      <w:pPr>
        <w:pStyle w:val="a3"/>
        <w:spacing w:before="0" w:beforeAutospacing="0" w:after="0" w:afterAutospacing="0"/>
        <w:jc w:val="right"/>
      </w:pPr>
      <w:r>
        <w:t>от 01.08.2019</w:t>
      </w:r>
      <w:r w:rsidR="00C16787">
        <w:t xml:space="preserve"> года №</w:t>
      </w:r>
      <w:r>
        <w:t>112</w:t>
      </w:r>
    </w:p>
    <w:p w:rsidR="00C16787" w:rsidRDefault="00C16787" w:rsidP="00C16787">
      <w:pPr>
        <w:pStyle w:val="a3"/>
        <w:jc w:val="center"/>
        <w:rPr>
          <w:b/>
          <w:bCs/>
        </w:rPr>
      </w:pPr>
    </w:p>
    <w:p w:rsidR="00C16787" w:rsidRPr="00CA4251" w:rsidRDefault="00C16787" w:rsidP="00C1678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A4251">
        <w:rPr>
          <w:b/>
          <w:bCs/>
          <w:sz w:val="28"/>
          <w:szCs w:val="28"/>
        </w:rPr>
        <w:t>ПОРЯДОК</w:t>
      </w:r>
    </w:p>
    <w:p w:rsidR="00C16787" w:rsidRPr="00CA4251" w:rsidRDefault="00C16787" w:rsidP="00C167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4251">
        <w:rPr>
          <w:b/>
          <w:bCs/>
          <w:sz w:val="28"/>
          <w:szCs w:val="28"/>
        </w:rPr>
        <w:t>ИСПОЛЬЗОВАНИЯ АВТОМОБИЛЬНЫХ ДОРОГ ПРИ ОРГАНИЗАЦИИ И ПРОВЕДЕНИИ МЕРОПРИЯТИЙ ПО ГРАЖДАНСКОЙ ОБОРОНЕ, МОБИЛИЗАЦИОННОЙ ПОДГОТОВКЕ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 xml:space="preserve">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подготовке. Правовой основой Порядка </w:t>
      </w:r>
      <w:r>
        <w:rPr>
          <w:sz w:val="28"/>
          <w:szCs w:val="28"/>
        </w:rPr>
        <w:t>является Федеральный закон от 08.11.2017</w:t>
      </w:r>
      <w:r w:rsidR="00C16787" w:rsidRPr="00CA4251">
        <w:rPr>
          <w:sz w:val="28"/>
          <w:szCs w:val="28"/>
        </w:rPr>
        <w:t xml:space="preserve"> г.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Федеральный закон </w:t>
      </w:r>
      <w:r>
        <w:rPr>
          <w:sz w:val="28"/>
          <w:szCs w:val="28"/>
        </w:rPr>
        <w:t>131</w:t>
      </w:r>
      <w:r w:rsidR="00C16787" w:rsidRPr="00CA4251">
        <w:rPr>
          <w:sz w:val="28"/>
          <w:szCs w:val="28"/>
        </w:rPr>
        <w:t>-ФЗ</w:t>
      </w:r>
      <w:r>
        <w:rPr>
          <w:sz w:val="28"/>
          <w:szCs w:val="28"/>
        </w:rPr>
        <w:t xml:space="preserve"> от 06.10.2003</w:t>
      </w:r>
      <w:r w:rsidR="00C16787" w:rsidRPr="00CA4251">
        <w:rPr>
          <w:sz w:val="28"/>
          <w:szCs w:val="28"/>
        </w:rPr>
        <w:t xml:space="preserve"> «Об общих принципах </w:t>
      </w:r>
      <w:hyperlink r:id="rId5" w:tooltip="Органы местного самоуправления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="00C16787" w:rsidRPr="00CA4251">
        <w:rPr>
          <w:sz w:val="28"/>
          <w:szCs w:val="28"/>
        </w:rPr>
        <w:t xml:space="preserve"> в Российской Федерации». Порядок использования автомобильных дорог при организации и проведении мероприятий по гражданской обороне, мобилизационной подготовке включает: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="00C16787" w:rsidRPr="00CA4251">
        <w:rPr>
          <w:sz w:val="28"/>
          <w:szCs w:val="28"/>
        </w:rPr>
        <w:t>-э</w:t>
      </w:r>
      <w:proofErr w:type="gramEnd"/>
      <w:r w:rsidR="00C16787" w:rsidRPr="00CA4251">
        <w:rPr>
          <w:sz w:val="28"/>
          <w:szCs w:val="28"/>
        </w:rPr>
        <w:t>вакуация населения, материальных и культурных ценностей из приграничных районов военных действий, подвергаемых опасности воздействия средств массового поражения, очагов поражения и зон радиоактивного, химического и биологического (бактериологического) заражения (загрязнения), а также из зон возможного катастрофического затопления;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>- доставка материальных средств и техники к местам строительства недостающих защитных сооружений;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 xml:space="preserve">- вывоз из категорированных населенных пунктов запасов аварийно химически опасных, </w:t>
      </w:r>
      <w:proofErr w:type="spellStart"/>
      <w:r w:rsidRPr="00CA4251">
        <w:rPr>
          <w:sz w:val="28"/>
          <w:szCs w:val="28"/>
        </w:rPr>
        <w:t>взрыво</w:t>
      </w:r>
      <w:proofErr w:type="spellEnd"/>
      <w:r w:rsidRPr="00CA4251">
        <w:rPr>
          <w:sz w:val="28"/>
          <w:szCs w:val="28"/>
        </w:rPr>
        <w:t>-, пожароопасных и других веществ, которые в случае разрушения емкостей с их запасами на объектах могут представлять опасность возникновения вторичных факторов поражения;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>- подвоз сил и сре</w:t>
      </w:r>
      <w:proofErr w:type="gramStart"/>
      <w:r w:rsidRPr="00CA4251">
        <w:rPr>
          <w:sz w:val="28"/>
          <w:szCs w:val="28"/>
        </w:rPr>
        <w:t>дств гр</w:t>
      </w:r>
      <w:proofErr w:type="gramEnd"/>
      <w:r w:rsidRPr="00CA4251">
        <w:rPr>
          <w:sz w:val="28"/>
          <w:szCs w:val="28"/>
        </w:rPr>
        <w:t>ажданской обороны к местам проведения аварийно-спасательных и других неотложных работ;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>- вывоз из очагов поражения пострадавшего населения.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 xml:space="preserve">Большой объем перевозок гражданской обороны в короткие сроки требует привлечения для их осуществления всех видов транспорта: автомобильного, железнодорожного, речного (морского) и авиационного. Для этих целей используется весь наличный транспорт, не подлежащий поставкам в вооруженные силы и не занятый неотложными народнохозяйственными перевозками, в том числе общественный, </w:t>
      </w:r>
      <w:hyperlink r:id="rId6" w:tooltip="Ведомство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ведомственный</w:t>
        </w:r>
      </w:hyperlink>
      <w:r w:rsidR="00C16787" w:rsidRPr="00CA4251">
        <w:rPr>
          <w:sz w:val="28"/>
          <w:szCs w:val="28"/>
        </w:rPr>
        <w:t xml:space="preserve"> и личный.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 xml:space="preserve">По согласованию с </w:t>
      </w:r>
      <w:hyperlink r:id="rId7" w:tooltip="Органы управления" w:history="1">
        <w:r w:rsidRPr="00CA4251">
          <w:rPr>
            <w:rStyle w:val="a4"/>
            <w:color w:val="auto"/>
            <w:sz w:val="28"/>
            <w:szCs w:val="28"/>
            <w:u w:val="none"/>
          </w:rPr>
          <w:t>органами управления</w:t>
        </w:r>
      </w:hyperlink>
      <w:r w:rsidRPr="00CA4251">
        <w:rPr>
          <w:sz w:val="28"/>
          <w:szCs w:val="28"/>
        </w:rPr>
        <w:t xml:space="preserve"> военного командования к перевозкам в интересах гражданской обороны могут привлекаться </w:t>
      </w:r>
      <w:r w:rsidRPr="00CA4251">
        <w:rPr>
          <w:sz w:val="28"/>
          <w:szCs w:val="28"/>
        </w:rPr>
        <w:lastRenderedPageBreak/>
        <w:t xml:space="preserve">транспортные средства вооруженных сил. Перевозки эвакуируемого (отселяемого) населения осуществляются в первую очередь. </w:t>
      </w:r>
      <w:proofErr w:type="spellStart"/>
      <w:r w:rsidRPr="00CA4251">
        <w:rPr>
          <w:sz w:val="28"/>
          <w:szCs w:val="28"/>
        </w:rPr>
        <w:t>Эвакоперевозки</w:t>
      </w:r>
      <w:proofErr w:type="spellEnd"/>
      <w:r w:rsidRPr="00CA4251">
        <w:rPr>
          <w:sz w:val="28"/>
          <w:szCs w:val="28"/>
        </w:rPr>
        <w:t xml:space="preserve"> планируются преимущественно автобусами и пассажирскими поездами. При их недостатке используются крытые вагоны и грузовые бортовые автомобили, оборудованные для перевозки людей с учетом климатических условий. Нормы посадки в вагоны, автобусы и на суда при перевозке должны обеспечивать минимальные условия для отдыха перевозимого населения в пути следования. Личный транспорт граждан, как правило, предусматривается для вывоза семей близких </w:t>
      </w:r>
      <w:hyperlink r:id="rId8" w:tooltip="Владелец" w:history="1">
        <w:r w:rsidRPr="00CA4251">
          <w:rPr>
            <w:rStyle w:val="a4"/>
            <w:color w:val="auto"/>
            <w:sz w:val="28"/>
            <w:szCs w:val="28"/>
            <w:u w:val="none"/>
          </w:rPr>
          <w:t>владельцев</w:t>
        </w:r>
      </w:hyperlink>
      <w:r w:rsidRPr="00CA4251">
        <w:rPr>
          <w:sz w:val="28"/>
          <w:szCs w:val="28"/>
        </w:rPr>
        <w:t xml:space="preserve"> этого транспорта. Для выполнения эвакуационных перевозок разрабатываются специальные эвакуационные графики. </w:t>
      </w:r>
      <w:proofErr w:type="gramStart"/>
      <w:r w:rsidRPr="00CA4251">
        <w:rPr>
          <w:sz w:val="28"/>
          <w:szCs w:val="28"/>
        </w:rPr>
        <w:t>При этом вывоз эвакуируемых из категорированных населенных пунктов, опасных зон следует планировать до определенных пунктов (станций, пристаней, аэродромов) высадки, обеспечивающих наиболее быстрый оборот транспортных средств.</w:t>
      </w:r>
      <w:proofErr w:type="gramEnd"/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16787" w:rsidRPr="00CA4251">
        <w:rPr>
          <w:sz w:val="28"/>
          <w:szCs w:val="28"/>
        </w:rPr>
        <w:t>Из этих пунктов до мест постоянного размещения эвакуируемые доставляются транспортом местных (сельских) районов.</w:t>
      </w:r>
      <w:proofErr w:type="gramEnd"/>
      <w:r w:rsidR="00C16787" w:rsidRPr="00CA4251">
        <w:rPr>
          <w:sz w:val="28"/>
          <w:szCs w:val="28"/>
        </w:rPr>
        <w:t xml:space="preserve"> Движение автомобильных колонн по возможности должно планироваться </w:t>
      </w:r>
      <w:proofErr w:type="gramStart"/>
      <w:r w:rsidR="00C16787" w:rsidRPr="00CA4251">
        <w:rPr>
          <w:sz w:val="28"/>
          <w:szCs w:val="28"/>
        </w:rPr>
        <w:t>сквозным</w:t>
      </w:r>
      <w:proofErr w:type="gramEnd"/>
      <w:r w:rsidR="00C16787" w:rsidRPr="00CA4251">
        <w:rPr>
          <w:sz w:val="28"/>
          <w:szCs w:val="28"/>
        </w:rPr>
        <w:t xml:space="preserve"> до конечных пунктов (мест расселения). Доставка материальных средств и техники для строительства защитных сооружений </w:t>
      </w:r>
      <w:proofErr w:type="gramStart"/>
      <w:r w:rsidR="00C16787" w:rsidRPr="00CA4251">
        <w:rPr>
          <w:sz w:val="28"/>
          <w:szCs w:val="28"/>
        </w:rPr>
        <w:t>осуществляется</w:t>
      </w:r>
      <w:proofErr w:type="gramEnd"/>
      <w:r w:rsidR="00C16787" w:rsidRPr="00CA4251">
        <w:rPr>
          <w:sz w:val="28"/>
          <w:szCs w:val="28"/>
        </w:rPr>
        <w:t xml:space="preserve"> прежде всего автомобильным транспортом тех организаций, в интересах которых ведется данное строительство, а также транспортом, предусмотренным планами строительства защитных сооружений в расчетном году. При наличии ведомственного железнодорожного и водного транспорта он может быть использован для этих целей. Эвакуация материальных и культурных ценностей осуществляется специальным железнодорожным, автомобильным и </w:t>
      </w:r>
      <w:hyperlink r:id="rId9" w:tooltip="Водный транспорт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водным транспортом</w:t>
        </w:r>
      </w:hyperlink>
      <w:r w:rsidR="00C16787" w:rsidRPr="00CA4251">
        <w:rPr>
          <w:sz w:val="28"/>
          <w:szCs w:val="28"/>
        </w:rPr>
        <w:t>, который не используется для перевозки людей. После окончания эвакуации населения для этих целей привлекаются освободившиеся транспортные средства.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 xml:space="preserve">Подвоз сил гражданской обороны к местам проведения аварийно-спасательных и других неотложных работ осуществляется, как правило, транспортными средствами формирований, входящих в состав этих сил. Вывоз пострадавшего населения из очагов поражения осуществляется всеми видами имеющихся транспортных средств, оборудованных для перевозки пораженных. В целях обеспечения централизованного управления автомобильными колоннами организуются диспетчерские пункты. На период </w:t>
      </w:r>
      <w:proofErr w:type="spellStart"/>
      <w:r w:rsidR="00C16787" w:rsidRPr="00CA4251">
        <w:rPr>
          <w:sz w:val="28"/>
          <w:szCs w:val="28"/>
        </w:rPr>
        <w:t>эвакоперевозок</w:t>
      </w:r>
      <w:proofErr w:type="spellEnd"/>
      <w:r w:rsidR="00C16787" w:rsidRPr="00CA4251">
        <w:rPr>
          <w:sz w:val="28"/>
          <w:szCs w:val="28"/>
        </w:rPr>
        <w:t xml:space="preserve"> населения </w:t>
      </w:r>
      <w:hyperlink r:id="rId10" w:tooltip="Автоколонна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автоколонны</w:t>
        </w:r>
      </w:hyperlink>
      <w:r w:rsidR="00C16787" w:rsidRPr="00CA4251">
        <w:rPr>
          <w:sz w:val="28"/>
          <w:szCs w:val="28"/>
        </w:rPr>
        <w:t xml:space="preserve"> закрепляются за определенными сборными эвакопунктами и маршрутами.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 xml:space="preserve">Для решения внезапно возникающих задач по транспортному обеспечению мероприятий гражданской обороны создается резерв транспортных средств, который находится в распоряжении соответствующих руководителей гражданской обороны. </w:t>
      </w:r>
      <w:proofErr w:type="gramStart"/>
      <w:r w:rsidR="00C16787" w:rsidRPr="00CA4251">
        <w:rPr>
          <w:sz w:val="28"/>
          <w:szCs w:val="28"/>
        </w:rPr>
        <w:t>При планировании перевозок гражданской обороны особое внимание обращается на увязку графиков движения транспорта со службами (органами), занимающимися регулированием движения (</w:t>
      </w:r>
      <w:hyperlink r:id="rId11" w:tooltip="ГИБДД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ГИБДД</w:t>
        </w:r>
      </w:hyperlink>
      <w:r w:rsidR="00C16787" w:rsidRPr="00CA4251">
        <w:rPr>
          <w:sz w:val="28"/>
          <w:szCs w:val="28"/>
        </w:rPr>
        <w:t xml:space="preserve"> и военная автоинспекция); лица, ответственные за </w:t>
      </w:r>
      <w:hyperlink r:id="rId12" w:tooltip="Организация перевозок и управление на транспорте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организацию перевозок</w:t>
        </w:r>
      </w:hyperlink>
      <w:r w:rsidR="00C16787" w:rsidRPr="00CA4251">
        <w:rPr>
          <w:sz w:val="28"/>
          <w:szCs w:val="28"/>
        </w:rPr>
        <w:t xml:space="preserve">, должны иметь выписки из </w:t>
      </w:r>
      <w:r w:rsidR="00C16787" w:rsidRPr="00CA4251">
        <w:rPr>
          <w:sz w:val="28"/>
          <w:szCs w:val="28"/>
        </w:rPr>
        <w:lastRenderedPageBreak/>
        <w:t>графиков движения транспорта на своих направлениях, в которых должен быть отражен порядок движения транспорта и его регулирования в местах пересечения железных и автомобильных дорог и транспортных развязок.</w:t>
      </w:r>
      <w:proofErr w:type="gramEnd"/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>Заблаговременно определяется порядок снабжения ГСМ, технического обслуживания и ремонта транспортных средств. При эвакуации населения на территорию соседних субъектов Российской Федерации транспортные перевозки предварительно согласовываются с органами, осуществляющими управление гражданской обороной, субъектов Российской Федерации, на территорию которых производится эвакуация людей или материальных ценностей.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="00C16787" w:rsidRPr="00CA4251">
        <w:rPr>
          <w:sz w:val="28"/>
          <w:szCs w:val="28"/>
        </w:rPr>
        <w:t xml:space="preserve">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перевозкам. Оно включает: ремонт и содержание в проезжем состоянии полотна автомобильных дорог и искусственных сооружений на них; реконструкцию существующих и строительство новых автомобильных дорог, обходов категорированных городов и искусственных сооружений;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</w:t>
      </w:r>
      <w:hyperlink r:id="rId13" w:tooltip="Строительные материалы (портал Pandia.ru)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строительных материалов</w:t>
        </w:r>
      </w:hyperlink>
      <w:r w:rsidR="00C16787" w:rsidRPr="00CA4251">
        <w:rPr>
          <w:sz w:val="28"/>
          <w:szCs w:val="28"/>
        </w:rPr>
        <w:t xml:space="preserve"> и новых конструкций, выделение и расстановка сил и сре</w:t>
      </w:r>
      <w:proofErr w:type="gramStart"/>
      <w:r w:rsidR="00C16787" w:rsidRPr="00CA4251">
        <w:rPr>
          <w:sz w:val="28"/>
          <w:szCs w:val="28"/>
        </w:rPr>
        <w:t>дств дл</w:t>
      </w:r>
      <w:proofErr w:type="gramEnd"/>
      <w:r w:rsidR="00C16787" w:rsidRPr="00CA4251">
        <w:rPr>
          <w:sz w:val="28"/>
          <w:szCs w:val="28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пораженных; разработку мероприятий по обеспечению маршрутов эвакуации населения пешим порядком.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>Транспортное и дорожное обеспечение осуществляют в тесном взаимодействии: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16787" w:rsidRPr="00CA4251">
        <w:rPr>
          <w:sz w:val="28"/>
          <w:szCs w:val="28"/>
        </w:rPr>
        <w:t xml:space="preserve">- со службой военных сообщений - по вопросам совместного использования железнодорожного, водного и </w:t>
      </w:r>
      <w:hyperlink r:id="rId14" w:tooltip="Воздушный транспорт" w:history="1">
        <w:r w:rsidR="00C16787" w:rsidRPr="00CA4251">
          <w:rPr>
            <w:rStyle w:val="a4"/>
            <w:color w:val="auto"/>
            <w:sz w:val="28"/>
            <w:szCs w:val="28"/>
            <w:u w:val="none"/>
          </w:rPr>
          <w:t>воздушного транспорта</w:t>
        </w:r>
      </w:hyperlink>
      <w:r w:rsidR="00C16787" w:rsidRPr="00CA4251">
        <w:rPr>
          <w:sz w:val="28"/>
          <w:szCs w:val="28"/>
        </w:rPr>
        <w:t>;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>-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дорог;</w:t>
      </w:r>
    </w:p>
    <w:p w:rsidR="00C16787" w:rsidRPr="00CA4251" w:rsidRDefault="00C16787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251">
        <w:rPr>
          <w:sz w:val="28"/>
          <w:szCs w:val="28"/>
        </w:rPr>
        <w:t xml:space="preserve">- с </w:t>
      </w:r>
      <w:hyperlink r:id="rId15" w:tooltip="Военные комиссариаты" w:history="1">
        <w:r w:rsidRPr="00CA4251">
          <w:rPr>
            <w:rStyle w:val="a4"/>
            <w:color w:val="auto"/>
            <w:sz w:val="28"/>
            <w:szCs w:val="28"/>
            <w:u w:val="none"/>
          </w:rPr>
          <w:t>военными комиссариатами</w:t>
        </w:r>
      </w:hyperlink>
      <w:r w:rsidRPr="00CA4251">
        <w:rPr>
          <w:sz w:val="28"/>
          <w:szCs w:val="28"/>
        </w:rPr>
        <w:t xml:space="preserve"> - по определению автомобильного транспорта, оставшегося в ведении гражданской обороны после от </w:t>
      </w:r>
      <w:proofErr w:type="spellStart"/>
      <w:r w:rsidRPr="00CA4251">
        <w:rPr>
          <w:sz w:val="28"/>
          <w:szCs w:val="28"/>
        </w:rPr>
        <w:t>мобилизования</w:t>
      </w:r>
      <w:proofErr w:type="spellEnd"/>
      <w:r w:rsidRPr="00CA4251">
        <w:rPr>
          <w:sz w:val="28"/>
          <w:szCs w:val="28"/>
        </w:rPr>
        <w:t xml:space="preserve"> для нужд Вооруженных Сил.</w:t>
      </w:r>
    </w:p>
    <w:p w:rsidR="00C16787" w:rsidRPr="00CA4251" w:rsidRDefault="00CA4251" w:rsidP="00CA4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787" w:rsidRPr="00CA4251">
        <w:rPr>
          <w:sz w:val="28"/>
          <w:szCs w:val="28"/>
        </w:rPr>
        <w:t>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C729E2" w:rsidRPr="00CA4251" w:rsidRDefault="00C729E2" w:rsidP="00CA42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29E2" w:rsidRPr="00CA4251" w:rsidSect="00C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87"/>
    <w:rsid w:val="000E1CA4"/>
    <w:rsid w:val="002A234D"/>
    <w:rsid w:val="003570AE"/>
    <w:rsid w:val="005B30DF"/>
    <w:rsid w:val="00C16787"/>
    <w:rsid w:val="00C729E2"/>
    <w:rsid w:val="00CA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7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ladeletc/" TargetMode="External"/><Relationship Id="rId13" Type="http://schemas.openxmlformats.org/officeDocument/2006/relationships/hyperlink" Target="https://pandia.ru/text/tema/stroy/materi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rgani_upravleniya/" TargetMode="External"/><Relationship Id="rId12" Type="http://schemas.openxmlformats.org/officeDocument/2006/relationships/hyperlink" Target="https://pandia.ru/text/category/organizatciya_perevozok_i_upravlenie_na_transpor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domstvo/" TargetMode="External"/><Relationship Id="rId11" Type="http://schemas.openxmlformats.org/officeDocument/2006/relationships/hyperlink" Target="https://pandia.ru/text/category/gibdd/" TargetMode="External"/><Relationship Id="rId5" Type="http://schemas.openxmlformats.org/officeDocument/2006/relationships/hyperlink" Target="https://pandia.ru/text/category/organi_mestnogo_samoupravleniya/" TargetMode="External"/><Relationship Id="rId15" Type="http://schemas.openxmlformats.org/officeDocument/2006/relationships/hyperlink" Target="https://pandia.ru/text/category/voennie_komissariati/" TargetMode="External"/><Relationship Id="rId10" Type="http://schemas.openxmlformats.org/officeDocument/2006/relationships/hyperlink" Target="https://pandia.ru/text/category/avtokolonna/" TargetMode="External"/><Relationship Id="rId4" Type="http://schemas.openxmlformats.org/officeDocument/2006/relationships/hyperlink" Target="https://pandia.ru/text/category/grazhdanskaya_oborona/" TargetMode="External"/><Relationship Id="rId9" Type="http://schemas.openxmlformats.org/officeDocument/2006/relationships/hyperlink" Target="https://pandia.ru/text/category/vodnij_transport/" TargetMode="External"/><Relationship Id="rId14" Type="http://schemas.openxmlformats.org/officeDocument/2006/relationships/hyperlink" Target="https://pandia.ru/text/category/Vozdush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2019-08-01T08:15:00Z</cp:lastPrinted>
  <dcterms:created xsi:type="dcterms:W3CDTF">2019-06-28T07:07:00Z</dcterms:created>
  <dcterms:modified xsi:type="dcterms:W3CDTF">2019-08-01T08:15:00Z</dcterms:modified>
</cp:coreProperties>
</file>