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«ПРОКУРАТУРА ИНФОРМИРУЕТ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:»</w:t>
      </w:r>
      <w:proofErr w:type="gramEnd"/>
    </w:p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ГАРАНТИИ И КОМПЕНСАЦИИ РАБОТНИКАМ, СВЯЗАННЫЕ С РАСТОРЖЕНИЕМ ТРУДОВОГО ДОГОВОРА.</w:t>
      </w:r>
    </w:p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Выходное пособие.</w:t>
      </w:r>
    </w:p>
    <w:p w:rsidR="00913FEE" w:rsidRDefault="00913FEE" w:rsidP="00913F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требованиями ст. 178 Трудового кодекса РФ при расторжении трудового договора в связи с ликвидацией организации (пункт 1 части первой </w:t>
      </w:r>
      <w:hyperlink r:id="rId4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статьи 81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Кодекса) либо сокращением численности или штата работников организации (пункт 2 части первой </w:t>
      </w:r>
      <w:hyperlink r:id="rId5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статьи 81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Кодекса)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период трудоустройства, но не свыше двух месяцев со дня увольнения (с зачетом выходного пособия).</w:t>
      </w:r>
    </w:p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исключительных случаях средний месячный заработок сохраняется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 уволенным работником в течение третьего месяца со дня увольнения по решению органа службы занятости населения при условии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если в двухнедельный срок после увольнения работник обратился в этот орган и не был им трудоустроен.</w:t>
      </w:r>
    </w:p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Выходное пособие в размере двухнедельного среднего заработка выплачивается работнику при расторжении трудового договора в связи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913FEE" w:rsidRDefault="00913FEE" w:rsidP="00913F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отказом работника от перевода на другую работу, необходимого ему в соответствии с медицинским заключением, выданным в </w:t>
      </w:r>
      <w:hyperlink r:id="rId6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порядке</w:t>
        </w:r>
      </w:hyperlink>
      <w:r>
        <w:rPr>
          <w:rFonts w:ascii="Tahoma" w:hAnsi="Tahoma" w:cs="Tahoma"/>
          <w:color w:val="000000"/>
          <w:sz w:val="18"/>
          <w:szCs w:val="18"/>
        </w:rPr>
        <w:t>, установленном федеральными законами и иными нормативными правовыми актами Российской Федерации, либо отсутствием у работодателя соответствующей работы (пункт 8 части первой </w:t>
      </w:r>
      <w:hyperlink r:id="rId7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статьи 77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Кодекса);</w:t>
      </w:r>
    </w:p>
    <w:p w:rsidR="00913FEE" w:rsidRDefault="00913FEE" w:rsidP="00913F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призывом работника на военную службу или направлением его на заменяющую ее альтернативную гражданскую службу (пункт 1 части первой </w:t>
      </w:r>
      <w:hyperlink r:id="rId8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статьи 83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Кодекса);</w:t>
      </w:r>
    </w:p>
    <w:p w:rsidR="00913FEE" w:rsidRDefault="00913FEE" w:rsidP="00913F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восстановлением на работе работника, ранее выполнявшего эту работу (пункт 2 части первой </w:t>
      </w:r>
      <w:hyperlink r:id="rId9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статьи 83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Кодекса);</w:t>
      </w:r>
    </w:p>
    <w:p w:rsidR="00913FEE" w:rsidRDefault="00913FEE" w:rsidP="00913F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отказом работника от перевода на работу в другую местность вместе с работодателем (пункт 9 части первой </w:t>
      </w:r>
      <w:hyperlink r:id="rId10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статьи 77</w:t>
        </w:r>
      </w:hyperlink>
      <w:r>
        <w:rPr>
          <w:rFonts w:ascii="Tahoma" w:hAnsi="Tahoma" w:cs="Tahoma"/>
          <w:color w:val="000000"/>
          <w:sz w:val="18"/>
          <w:szCs w:val="18"/>
        </w:rPr>
        <w:t>настоящего Кодекса);</w:t>
      </w:r>
    </w:p>
    <w:p w:rsidR="00913FEE" w:rsidRDefault="00913FEE" w:rsidP="00913F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признанием работника полностью неспособным к трудовой деятельности в соответствии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медицинским заключением, выданным в </w:t>
      </w:r>
      <w:hyperlink r:id="rId11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порядке</w:t>
        </w:r>
      </w:hyperlink>
      <w:r>
        <w:rPr>
          <w:rFonts w:ascii="Tahoma" w:hAnsi="Tahoma" w:cs="Tahoma"/>
          <w:color w:val="000000"/>
          <w:sz w:val="18"/>
          <w:szCs w:val="18"/>
        </w:rPr>
        <w:t>, установленном федеральными законами и иными нормативными правовыми актами Российской Федерации (пункт 5 части первой </w:t>
      </w:r>
      <w:hyperlink r:id="rId12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статьи 83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Кодекса);</w:t>
      </w:r>
    </w:p>
    <w:p w:rsidR="00913FEE" w:rsidRDefault="00913FEE" w:rsidP="00913F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отказом работника от продолжения работы в связи с изменением определенных сторонами условий трудового договора (пункт 7 части первой </w:t>
      </w:r>
      <w:hyperlink r:id="rId13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статьи 77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Кодекса).</w:t>
      </w:r>
    </w:p>
    <w:p w:rsidR="00913FEE" w:rsidRDefault="00913FEE" w:rsidP="00913F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Трудовым договором или коллективным договором могут предусматриваться другие случаи выплаты выходных пособий, а также устанавливаться повышенные размеры выходных пособий, за исключением случаев, предусмотренных настоящим </w:t>
      </w:r>
      <w:hyperlink r:id="rId14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случае невыполнения работодателем указанных требований, он может быть привлечен к административной, либо уголовной ответственности, предусмотренной ст. 5.27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КоАП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РФ, ст. 145.1 УК РФ.</w:t>
      </w:r>
    </w:p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Старший помощник прокурора</w:t>
      </w:r>
    </w:p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младший советник юстиции                                                                          Т.А.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Завалюева</w:t>
      </w:r>
      <w:proofErr w:type="spellEnd"/>
    </w:p>
    <w:p w:rsidR="00375066" w:rsidRDefault="00375066"/>
    <w:sectPr w:rsidR="00375066" w:rsidSect="00B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372"/>
    <w:rsid w:val="00050372"/>
    <w:rsid w:val="00375066"/>
    <w:rsid w:val="00913FEE"/>
    <w:rsid w:val="00B7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372"/>
    <w:rPr>
      <w:b/>
      <w:bCs/>
    </w:rPr>
  </w:style>
  <w:style w:type="character" w:styleId="a5">
    <w:name w:val="Hyperlink"/>
    <w:basedOn w:val="a0"/>
    <w:uiPriority w:val="99"/>
    <w:semiHidden/>
    <w:unhideWhenUsed/>
    <w:rsid w:val="00050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1284426FB02C9B269BED886956A9B79638B78B18D04D8C4E4E7FD5EF2D48732645DC7B2FE8D43REv4K" TargetMode="External"/><Relationship Id="rId13" Type="http://schemas.openxmlformats.org/officeDocument/2006/relationships/hyperlink" Target="consultantplus://offline/ref=D721284426FB02C9B269BED886956A9B79638B78B18D04D8C4E4E7FD5EF2D48732645DC2BARFv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21284426FB02C9B269BED886956A9B79638B78B18D04D8C4E4E7FD5EF2D48732645DC2BARFvAK" TargetMode="External"/><Relationship Id="rId12" Type="http://schemas.openxmlformats.org/officeDocument/2006/relationships/hyperlink" Target="consultantplus://offline/ref=D721284426FB02C9B269BED886956A9B79638B78B18D04D8C4E4E7FD5EF2D48732645DC3B3RFv8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21284426FB02C9B269BED886956A9B7A608B74B68C04D8C4E4E7FD5EF2D48732645DC7B2FE8B42REv4K" TargetMode="External"/><Relationship Id="rId11" Type="http://schemas.openxmlformats.org/officeDocument/2006/relationships/hyperlink" Target="consultantplus://offline/ref=D721284426FB02C9B269BED886956A9B7A608B74B68C04D8C4E4E7FD5EF2D48732645DC7B2FE8B42REv4K" TargetMode="External"/><Relationship Id="rId5" Type="http://schemas.openxmlformats.org/officeDocument/2006/relationships/hyperlink" Target="consultantplus://offline/ref=D721284426FB02C9B269BED886956A9B79638B78B18D04D8C4E4E7FD5EF2D48732645DC7B2FE8E4AREv4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21284426FB02C9B269BED886956A9B79638B78B18D04D8C4E4E7FD5EF2D48732645DC2BARFvBK" TargetMode="External"/><Relationship Id="rId4" Type="http://schemas.openxmlformats.org/officeDocument/2006/relationships/hyperlink" Target="consultantplus://offline/ref=D721284426FB02C9B269BED886956A9B79638B78B18D04D8C4E4E7FD5EF2D48732645DC7B2FE8E4AREv5K" TargetMode="External"/><Relationship Id="rId9" Type="http://schemas.openxmlformats.org/officeDocument/2006/relationships/hyperlink" Target="consultantplus://offline/ref=D721284426FB02C9B269BED886956A9B79638B78B18D04D8C4E4E7FD5EF2D48732645DC7B2FE8D40REvDK" TargetMode="External"/><Relationship Id="rId14" Type="http://schemas.openxmlformats.org/officeDocument/2006/relationships/hyperlink" Target="consultantplus://offline/ref=D721284426FB02C9B269BED886956A9B79638B78B18D04D8C4E4E7FD5EF2D48732645DC4B2FER8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3625</Characters>
  <Application>Microsoft Office Word</Application>
  <DocSecurity>0</DocSecurity>
  <Lines>30</Lines>
  <Paragraphs>8</Paragraphs>
  <ScaleCrop>false</ScaleCrop>
  <Company>Grizli777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2017-10-06T09:39:00Z</dcterms:created>
  <dcterms:modified xsi:type="dcterms:W3CDTF">2017-10-06T09:42:00Z</dcterms:modified>
</cp:coreProperties>
</file>