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4F" w:rsidRDefault="00DA734F" w:rsidP="00DA734F">
      <w:pPr>
        <w:pStyle w:val="p1"/>
        <w:shd w:val="clear" w:color="auto" w:fill="FFFFFF"/>
        <w:jc w:val="center"/>
        <w:rPr>
          <w:color w:val="000000"/>
          <w:sz w:val="32"/>
          <w:szCs w:val="32"/>
        </w:rPr>
      </w:pPr>
      <w:r>
        <w:rPr>
          <w:rStyle w:val="s1"/>
          <w:rFonts w:eastAsia="Arial Unicode MS"/>
          <w:b/>
          <w:bCs/>
          <w:color w:val="000000"/>
          <w:szCs w:val="32"/>
        </w:rPr>
        <w:t>СОВЕТ ДЕПУТАТОВ НОВОШАРАПСКОГО СЕЛЬСОВЕТА</w:t>
      </w:r>
    </w:p>
    <w:p w:rsidR="00DA734F" w:rsidRDefault="00DA734F" w:rsidP="00DA734F">
      <w:pPr>
        <w:pStyle w:val="p1"/>
        <w:shd w:val="clear" w:color="auto" w:fill="FFFFFF"/>
        <w:jc w:val="center"/>
        <w:rPr>
          <w:color w:val="000000"/>
          <w:sz w:val="32"/>
          <w:szCs w:val="32"/>
        </w:rPr>
      </w:pPr>
      <w:r>
        <w:rPr>
          <w:rStyle w:val="s1"/>
          <w:rFonts w:eastAsia="Arial Unicode MS"/>
          <w:b/>
          <w:bCs/>
          <w:color w:val="000000"/>
          <w:szCs w:val="32"/>
        </w:rPr>
        <w:t>АДМИНИСТРАЦИЯ НОВОШАРАПСКОГО СЕЛЬСОВЕТА</w:t>
      </w:r>
    </w:p>
    <w:p w:rsidR="00DA734F" w:rsidRDefault="00DA734F" w:rsidP="00DA734F">
      <w:pPr>
        <w:pStyle w:val="p2"/>
        <w:shd w:val="clear" w:color="auto" w:fill="FFFFFF"/>
        <w:jc w:val="center"/>
        <w:rPr>
          <w:rStyle w:val="s1"/>
          <w:rFonts w:ascii="Monotype Corsiva" w:eastAsia="Arial Unicode MS" w:hAnsi="Monotype Corsiva"/>
          <w:b/>
          <w:bCs/>
        </w:rPr>
      </w:pPr>
    </w:p>
    <w:p w:rsidR="00DA734F" w:rsidRDefault="00DA734F" w:rsidP="00DA734F">
      <w:pPr>
        <w:pStyle w:val="p2"/>
        <w:shd w:val="clear" w:color="auto" w:fill="FFFFFF"/>
        <w:jc w:val="center"/>
        <w:rPr>
          <w:rStyle w:val="s1"/>
          <w:rFonts w:ascii="Monotype Corsiva" w:eastAsia="Arial Unicode MS" w:hAnsi="Monotype Corsiva"/>
          <w:b/>
          <w:bCs/>
          <w:color w:val="000000"/>
          <w:szCs w:val="32"/>
        </w:rPr>
      </w:pPr>
    </w:p>
    <w:p w:rsidR="00DA734F" w:rsidRDefault="00DA734F" w:rsidP="00DA734F">
      <w:pPr>
        <w:pStyle w:val="p2"/>
        <w:shd w:val="clear" w:color="auto" w:fill="FFFFFF"/>
        <w:jc w:val="center"/>
        <w:rPr>
          <w:rStyle w:val="s1"/>
          <w:rFonts w:ascii="Monotype Corsiva" w:eastAsia="Arial Unicode MS" w:hAnsi="Monotype Corsiva"/>
          <w:b/>
          <w:bCs/>
          <w:color w:val="000000"/>
          <w:szCs w:val="32"/>
        </w:rPr>
      </w:pPr>
    </w:p>
    <w:p w:rsidR="00DA734F" w:rsidRDefault="00DA734F" w:rsidP="00DA734F">
      <w:pPr>
        <w:pStyle w:val="p2"/>
        <w:shd w:val="clear" w:color="auto" w:fill="FFFFFF"/>
        <w:jc w:val="center"/>
        <w:rPr>
          <w:sz w:val="72"/>
          <w:szCs w:val="72"/>
        </w:rPr>
      </w:pPr>
      <w:r>
        <w:rPr>
          <w:rStyle w:val="s1"/>
          <w:rFonts w:ascii="Monotype Corsiva" w:eastAsia="Arial Unicode MS" w:hAnsi="Monotype Corsiva"/>
          <w:b/>
          <w:bCs/>
          <w:color w:val="000000"/>
          <w:sz w:val="72"/>
          <w:szCs w:val="72"/>
        </w:rPr>
        <w:t>ПРЕСС-БЮЛЛЕТЕНЬ</w:t>
      </w:r>
    </w:p>
    <w:p w:rsidR="00DA734F" w:rsidRDefault="00DA734F" w:rsidP="00DA734F">
      <w:pPr>
        <w:pStyle w:val="p2"/>
        <w:shd w:val="clear" w:color="auto" w:fill="FFFFFF"/>
        <w:jc w:val="center"/>
        <w:rPr>
          <w:rFonts w:ascii="Monotype Corsiva" w:hAnsi="Monotype Corsiva"/>
          <w:color w:val="000000"/>
          <w:sz w:val="72"/>
          <w:szCs w:val="72"/>
        </w:rPr>
      </w:pPr>
      <w:r>
        <w:rPr>
          <w:rStyle w:val="s1"/>
          <w:rFonts w:ascii="Monotype Corsiva" w:eastAsia="Arial Unicode MS" w:hAnsi="Monotype Corsiva"/>
          <w:b/>
          <w:bCs/>
          <w:color w:val="000000"/>
          <w:sz w:val="72"/>
          <w:szCs w:val="72"/>
        </w:rPr>
        <w:t>№ 5/4</w:t>
      </w:r>
    </w:p>
    <w:p w:rsidR="00DA734F" w:rsidRDefault="00DA734F" w:rsidP="00DA734F">
      <w:pPr>
        <w:pStyle w:val="p3"/>
        <w:shd w:val="clear" w:color="auto" w:fill="FFFFFF"/>
        <w:jc w:val="center"/>
        <w:rPr>
          <w:rStyle w:val="s1"/>
          <w:rFonts w:eastAsia="Arial Unicode MS"/>
          <w:b/>
          <w:bCs/>
        </w:rPr>
      </w:pPr>
      <w:r>
        <w:rPr>
          <w:rStyle w:val="s1"/>
          <w:rFonts w:eastAsia="Arial Unicode MS"/>
          <w:b/>
          <w:bCs/>
          <w:color w:val="000000"/>
        </w:rPr>
        <w:t>22.05.2017 года</w:t>
      </w:r>
      <w:bookmarkStart w:id="0" w:name="_GoBack"/>
      <w:bookmarkEnd w:id="0"/>
    </w:p>
    <w:p w:rsidR="00DA734F" w:rsidRDefault="00DA734F" w:rsidP="00DA734F">
      <w:pPr>
        <w:pStyle w:val="p3"/>
        <w:shd w:val="clear" w:color="auto" w:fill="FFFFFF"/>
        <w:jc w:val="center"/>
        <w:rPr>
          <w:rStyle w:val="s1"/>
          <w:rFonts w:eastAsia="Arial Unicode MS"/>
          <w:b/>
          <w:bCs/>
          <w:color w:val="000000"/>
        </w:rPr>
      </w:pPr>
    </w:p>
    <w:p w:rsidR="00390F0A" w:rsidRDefault="00390F0A"/>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Default="00DA734F"/>
    <w:p w:rsidR="00DA734F" w:rsidRPr="008A5899" w:rsidRDefault="00DA734F" w:rsidP="00DA734F">
      <w:pPr>
        <w:pStyle w:val="a3"/>
        <w:shd w:val="clear" w:color="auto" w:fill="FFFFFF"/>
        <w:spacing w:before="0" w:beforeAutospacing="0" w:after="0" w:afterAutospacing="0"/>
        <w:jc w:val="both"/>
        <w:rPr>
          <w:b/>
          <w:color w:val="404040" w:themeColor="text1" w:themeTint="BF"/>
          <w:sz w:val="28"/>
          <w:szCs w:val="28"/>
        </w:rPr>
      </w:pPr>
      <w:r>
        <w:rPr>
          <w:rFonts w:asciiTheme="minorHAnsi" w:eastAsiaTheme="minorEastAsia" w:hAnsiTheme="minorHAnsi" w:cstheme="minorBidi"/>
          <w:sz w:val="22"/>
          <w:szCs w:val="22"/>
        </w:rPr>
        <w:lastRenderedPageBreak/>
        <w:t xml:space="preserve">           </w:t>
      </w:r>
      <w:r w:rsidRPr="008A5899">
        <w:rPr>
          <w:b/>
          <w:color w:val="404040" w:themeColor="text1" w:themeTint="BF"/>
          <w:sz w:val="28"/>
          <w:szCs w:val="28"/>
        </w:rPr>
        <w:t>Прокуратура информирует</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В апреле 2017 года в</w:t>
      </w:r>
      <w:r w:rsidRPr="008A5899">
        <w:rPr>
          <w:rFonts w:ascii="Times New Roman" w:hAnsi="Times New Roman" w:cs="Times New Roman"/>
          <w:bCs/>
          <w:color w:val="404040" w:themeColor="text1" w:themeTint="BF"/>
          <w:sz w:val="28"/>
          <w:szCs w:val="28"/>
        </w:rPr>
        <w:t>ступили в силу изменения в УПК РФ, направленные на обеспечение гласности судебного разбирательства.</w:t>
      </w:r>
    </w:p>
    <w:p w:rsidR="00DA734F" w:rsidRPr="008A5899" w:rsidRDefault="00DA734F" w:rsidP="00DA734F">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 xml:space="preserve">Так, согласно новой редакции </w:t>
      </w:r>
      <w:proofErr w:type="gramStart"/>
      <w:r w:rsidRPr="008A5899">
        <w:rPr>
          <w:rFonts w:ascii="Times New Roman" w:hAnsi="Times New Roman" w:cs="Times New Roman"/>
          <w:color w:val="404040" w:themeColor="text1" w:themeTint="BF"/>
          <w:sz w:val="28"/>
          <w:szCs w:val="28"/>
        </w:rPr>
        <w:t>ч</w:t>
      </w:r>
      <w:proofErr w:type="gramEnd"/>
      <w:r w:rsidRPr="008A5899">
        <w:rPr>
          <w:rFonts w:ascii="Times New Roman" w:hAnsi="Times New Roman" w:cs="Times New Roman"/>
          <w:color w:val="404040" w:themeColor="text1" w:themeTint="BF"/>
          <w:sz w:val="28"/>
          <w:szCs w:val="28"/>
        </w:rPr>
        <w:t>. 5 ст. 241 УПК РФ лица, присутствующие в открытом судебном заседании, вправе вести аудиозапись и письменную запись. Фотографирование, видеозапись и (или) киносъемка, а также трансляция открытого судебного заседания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 в информационно-телекоммуникационной сети "Интернет" не допускается.</w:t>
      </w:r>
    </w:p>
    <w:p w:rsidR="00DA734F" w:rsidRPr="008A5899" w:rsidRDefault="00DA734F" w:rsidP="00DA734F">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 xml:space="preserve">Кроме того, ст. 257 УПК РФ дополнена частью пятой в </w:t>
      </w:r>
      <w:proofErr w:type="gramStart"/>
      <w:r w:rsidRPr="008A5899">
        <w:rPr>
          <w:rFonts w:ascii="Times New Roman" w:hAnsi="Times New Roman" w:cs="Times New Roman"/>
          <w:color w:val="404040" w:themeColor="text1" w:themeTint="BF"/>
          <w:sz w:val="28"/>
          <w:szCs w:val="28"/>
        </w:rPr>
        <w:t>соответствии</w:t>
      </w:r>
      <w:proofErr w:type="gramEnd"/>
      <w:r w:rsidRPr="008A5899">
        <w:rPr>
          <w:rFonts w:ascii="Times New Roman" w:hAnsi="Times New Roman" w:cs="Times New Roman"/>
          <w:color w:val="404040" w:themeColor="text1" w:themeTint="BF"/>
          <w:sz w:val="28"/>
          <w:szCs w:val="28"/>
        </w:rPr>
        <w:t xml:space="preserve"> с которой 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разрешенные судом фотографирование, видеозапись и (или) киносъемку, трансляцию по радио, телевидению или в информационно-телекоммуникационной сети "Интернет", не должны нарушать установленный порядок судебного заседания.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DA734F" w:rsidRPr="008A5899" w:rsidRDefault="00DA734F" w:rsidP="00DA734F">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В соответствии с новой редакцией ч. 5 ст. 259 УПК РФ если в ходе судебного разбирательства осуществлялись фотографирование, ауди</w:t>
      </w:r>
      <w:proofErr w:type="gramStart"/>
      <w:r w:rsidRPr="008A5899">
        <w:rPr>
          <w:rFonts w:ascii="Times New Roman" w:hAnsi="Times New Roman" w:cs="Times New Roman"/>
          <w:color w:val="404040" w:themeColor="text1" w:themeTint="BF"/>
          <w:sz w:val="28"/>
          <w:szCs w:val="28"/>
        </w:rPr>
        <w:t>о-</w:t>
      </w:r>
      <w:proofErr w:type="gramEnd"/>
      <w:r w:rsidRPr="008A5899">
        <w:rPr>
          <w:rFonts w:ascii="Times New Roman" w:hAnsi="Times New Roman" w:cs="Times New Roman"/>
          <w:color w:val="404040" w:themeColor="text1" w:themeTint="BF"/>
          <w:sz w:val="28"/>
          <w:szCs w:val="28"/>
        </w:rPr>
        <w:t xml:space="preserve"> и (или) видеозапись, киносъемка допросов, трансляция по радио, телевидению или в информационно-телекоммуникационной сети "Интернет", то об этом делается отметка в протоколе судебного заседания. В этом случае материалы фотографирования, ауди</w:t>
      </w:r>
      <w:proofErr w:type="gramStart"/>
      <w:r w:rsidRPr="008A5899">
        <w:rPr>
          <w:rFonts w:ascii="Times New Roman" w:hAnsi="Times New Roman" w:cs="Times New Roman"/>
          <w:color w:val="404040" w:themeColor="text1" w:themeTint="BF"/>
          <w:sz w:val="28"/>
          <w:szCs w:val="28"/>
        </w:rPr>
        <w:t>о-</w:t>
      </w:r>
      <w:proofErr w:type="gramEnd"/>
      <w:r w:rsidRPr="008A5899">
        <w:rPr>
          <w:rFonts w:ascii="Times New Roman" w:hAnsi="Times New Roman" w:cs="Times New Roman"/>
          <w:color w:val="404040" w:themeColor="text1" w:themeTint="BF"/>
          <w:sz w:val="28"/>
          <w:szCs w:val="28"/>
        </w:rPr>
        <w:t xml:space="preserve"> и (или) видеозаписи, киносъемки прилагаются к материалам уголовного дела.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 xml:space="preserve">Помощник прокурора </w:t>
      </w: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Ордынского</w:t>
      </w:r>
      <w:r w:rsidR="00092383">
        <w:rPr>
          <w:rFonts w:ascii="Times New Roman" w:hAnsi="Times New Roman" w:cs="Times New Roman"/>
          <w:color w:val="404040" w:themeColor="text1" w:themeTint="BF"/>
          <w:sz w:val="28"/>
          <w:szCs w:val="28"/>
        </w:rPr>
        <w:t xml:space="preserve"> района </w:t>
      </w:r>
      <w:r w:rsidR="00092383">
        <w:rPr>
          <w:rFonts w:ascii="Times New Roman" w:hAnsi="Times New Roman" w:cs="Times New Roman"/>
          <w:color w:val="404040" w:themeColor="text1" w:themeTint="BF"/>
          <w:sz w:val="28"/>
          <w:szCs w:val="28"/>
        </w:rPr>
        <w:tab/>
      </w:r>
      <w:r w:rsidR="00092383">
        <w:rPr>
          <w:rFonts w:ascii="Times New Roman" w:hAnsi="Times New Roman" w:cs="Times New Roman"/>
          <w:color w:val="404040" w:themeColor="text1" w:themeTint="BF"/>
          <w:sz w:val="28"/>
          <w:szCs w:val="28"/>
        </w:rPr>
        <w:tab/>
      </w:r>
      <w:r w:rsidR="00092383">
        <w:rPr>
          <w:rFonts w:ascii="Times New Roman" w:hAnsi="Times New Roman" w:cs="Times New Roman"/>
          <w:color w:val="404040" w:themeColor="text1" w:themeTint="BF"/>
          <w:sz w:val="28"/>
          <w:szCs w:val="28"/>
        </w:rPr>
        <w:tab/>
      </w:r>
      <w:r w:rsidR="00092383">
        <w:rPr>
          <w:rFonts w:ascii="Times New Roman" w:hAnsi="Times New Roman" w:cs="Times New Roman"/>
          <w:color w:val="404040" w:themeColor="text1" w:themeTint="BF"/>
          <w:sz w:val="28"/>
          <w:szCs w:val="28"/>
        </w:rPr>
        <w:tab/>
      </w:r>
      <w:r w:rsidRPr="008A5899">
        <w:rPr>
          <w:rFonts w:ascii="Times New Roman" w:hAnsi="Times New Roman" w:cs="Times New Roman"/>
          <w:color w:val="404040" w:themeColor="text1" w:themeTint="BF"/>
          <w:sz w:val="28"/>
          <w:szCs w:val="28"/>
        </w:rPr>
        <w:tab/>
      </w:r>
      <w:r w:rsidRPr="008A5899">
        <w:rPr>
          <w:rFonts w:ascii="Times New Roman" w:hAnsi="Times New Roman" w:cs="Times New Roman"/>
          <w:color w:val="404040" w:themeColor="text1" w:themeTint="BF"/>
          <w:sz w:val="28"/>
          <w:szCs w:val="28"/>
        </w:rPr>
        <w:tab/>
        <w:t xml:space="preserve">    А.С. Сапрыкин</w:t>
      </w:r>
    </w:p>
    <w:p w:rsidR="00DA734F" w:rsidRPr="008A5899" w:rsidRDefault="00DA734F" w:rsidP="00DA734F">
      <w:pPr>
        <w:spacing w:after="0" w:line="312"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spacing w:after="0" w:line="312"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b/>
          <w:bCs/>
          <w:color w:val="404040" w:themeColor="text1" w:themeTint="BF"/>
          <w:sz w:val="28"/>
          <w:szCs w:val="28"/>
        </w:rPr>
        <w:t>Изменения в уголовном законодательстве</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bCs/>
          <w:color w:val="404040" w:themeColor="text1" w:themeTint="BF"/>
          <w:sz w:val="28"/>
          <w:szCs w:val="28"/>
        </w:rPr>
        <w:t xml:space="preserve">Федеральным законом от 03.04.2017 №60-ФЗ «О внесении изменений в Уголовный кодекс Российской Федерации и статью 151 Уголовно-процессуального кодекса Российской Федерации» введена уголовная </w:t>
      </w:r>
      <w:r w:rsidRPr="008A5899">
        <w:rPr>
          <w:rFonts w:ascii="Times New Roman" w:hAnsi="Times New Roman" w:cs="Times New Roman"/>
          <w:bCs/>
          <w:color w:val="404040" w:themeColor="text1" w:themeTint="BF"/>
          <w:sz w:val="28"/>
          <w:szCs w:val="28"/>
        </w:rPr>
        <w:lastRenderedPageBreak/>
        <w:t>ответственность за действия, угрожающие безопасной эксплуатации транспортных средств.</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proofErr w:type="gramStart"/>
      <w:r w:rsidRPr="008A5899">
        <w:rPr>
          <w:rFonts w:ascii="Times New Roman" w:hAnsi="Times New Roman" w:cs="Times New Roman"/>
          <w:color w:val="404040" w:themeColor="text1" w:themeTint="BF"/>
          <w:sz w:val="28"/>
          <w:szCs w:val="28"/>
        </w:rPr>
        <w:t>На основании ст. 267.1 УК РФ совершение из хулиганских побуждений действий, угрожающих безопасной эксплуатации транспортных средств, наказывается штрафом в размере от 150 тыс. до 300 тыс. рублей или в размере заработной платы или иного дохода осужденного за период до 2 лет, либо ограничением свободы на срок до 2 лет, либо лишением свободы на тот же срок.</w:t>
      </w:r>
      <w:proofErr w:type="gramEnd"/>
    </w:p>
    <w:p w:rsidR="00DA734F" w:rsidRPr="008A5899" w:rsidRDefault="00DA734F" w:rsidP="00DA734F">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proofErr w:type="gramStart"/>
      <w:r w:rsidRPr="008A5899">
        <w:rPr>
          <w:rFonts w:ascii="Times New Roman" w:hAnsi="Times New Roman" w:cs="Times New Roman"/>
          <w:color w:val="404040" w:themeColor="text1" w:themeTint="BF"/>
          <w:sz w:val="28"/>
          <w:szCs w:val="28"/>
        </w:rPr>
        <w:t>Кроме того, часть первая статьи 213 УК РФ «Хулиганство» дополняется квалифицирующим признаком - это хулиганство, совершенное на железнодорожном, морском, внутреннем водном или воздушном транспорте, а также на любом ином транспорте общего пользования, ответственность за которое предусмотрена в виде штрафа в размере от трехсот тысяч до пятисот тысяч рублей или в размере заработной платы или иного дохода осужденного за период от двух</w:t>
      </w:r>
      <w:proofErr w:type="gramEnd"/>
      <w:r w:rsidRPr="008A5899">
        <w:rPr>
          <w:rFonts w:ascii="Times New Roman" w:hAnsi="Times New Roman" w:cs="Times New Roman"/>
          <w:color w:val="404040" w:themeColor="text1" w:themeTint="BF"/>
          <w:sz w:val="28"/>
          <w:szCs w:val="28"/>
        </w:rPr>
        <w:t xml:space="preserve"> до трех лет, либо обязательных работ на срок до четырехсот восьмидесяти часов, либо исправительных работ на срок от одного года до двух лет, либо принудительных работ на срок до пяти лет, либо лишение свободы на тот же срок.</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 xml:space="preserve">Помощник прокурора </w:t>
      </w: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092383"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Ордынского района </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sidR="00DA734F" w:rsidRPr="008A5899">
        <w:rPr>
          <w:rFonts w:ascii="Times New Roman" w:hAnsi="Times New Roman" w:cs="Times New Roman"/>
          <w:color w:val="404040" w:themeColor="text1" w:themeTint="BF"/>
          <w:sz w:val="28"/>
          <w:szCs w:val="28"/>
        </w:rPr>
        <w:tab/>
      </w:r>
      <w:r w:rsidR="00DA734F" w:rsidRPr="008A5899">
        <w:rPr>
          <w:rFonts w:ascii="Times New Roman" w:hAnsi="Times New Roman" w:cs="Times New Roman"/>
          <w:color w:val="404040" w:themeColor="text1" w:themeTint="BF"/>
          <w:sz w:val="28"/>
          <w:szCs w:val="28"/>
        </w:rPr>
        <w:tab/>
        <w:t xml:space="preserve">    А.С. Сапрыкин</w:t>
      </w:r>
    </w:p>
    <w:p w:rsidR="00DA734F" w:rsidRPr="008A5899" w:rsidRDefault="00DA734F" w:rsidP="00DA734F">
      <w:pPr>
        <w:spacing w:after="0" w:line="312"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spacing w:after="0" w:line="312" w:lineRule="auto"/>
        <w:ind w:firstLine="709"/>
        <w:jc w:val="both"/>
        <w:rPr>
          <w:rFonts w:ascii="Times New Roman" w:hAnsi="Times New Roman" w:cs="Times New Roman"/>
          <w:color w:val="404040" w:themeColor="text1" w:themeTint="BF"/>
          <w:sz w:val="28"/>
          <w:szCs w:val="28"/>
        </w:rPr>
      </w:pPr>
    </w:p>
    <w:p w:rsidR="00DA734F" w:rsidRPr="008A5899" w:rsidRDefault="00DA734F" w:rsidP="00DA734F">
      <w:pPr>
        <w:pStyle w:val="a3"/>
        <w:shd w:val="clear" w:color="auto" w:fill="FFFFFF"/>
        <w:spacing w:before="0" w:beforeAutospacing="0" w:after="0" w:afterAutospacing="0"/>
        <w:ind w:firstLine="709"/>
        <w:jc w:val="both"/>
        <w:rPr>
          <w:b/>
          <w:color w:val="404040" w:themeColor="text1" w:themeTint="BF"/>
          <w:sz w:val="28"/>
          <w:szCs w:val="28"/>
        </w:rPr>
      </w:pPr>
      <w:r w:rsidRPr="008A5899">
        <w:rPr>
          <w:b/>
          <w:color w:val="404040" w:themeColor="text1" w:themeTint="BF"/>
          <w:sz w:val="28"/>
          <w:szCs w:val="28"/>
        </w:rPr>
        <w:t>Прокуратура информирует</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Федеральным законом от 17.04.2017 №71-ФЗ внесены изменения в ст. 303 УК РФ в соответствии с которыми в</w:t>
      </w:r>
      <w:r w:rsidRPr="008A5899">
        <w:rPr>
          <w:rFonts w:ascii="Times New Roman" w:hAnsi="Times New Roman" w:cs="Times New Roman"/>
          <w:bCs/>
          <w:color w:val="404040" w:themeColor="text1" w:themeTint="BF"/>
          <w:sz w:val="28"/>
          <w:szCs w:val="28"/>
        </w:rPr>
        <w:t>водится уголовная ответственность за фальсификацию доказатель</w:t>
      </w:r>
      <w:proofErr w:type="gramStart"/>
      <w:r w:rsidRPr="008A5899">
        <w:rPr>
          <w:rFonts w:ascii="Times New Roman" w:hAnsi="Times New Roman" w:cs="Times New Roman"/>
          <w:bCs/>
          <w:color w:val="404040" w:themeColor="text1" w:themeTint="BF"/>
          <w:sz w:val="28"/>
          <w:szCs w:val="28"/>
        </w:rPr>
        <w:t>ств пр</w:t>
      </w:r>
      <w:proofErr w:type="gramEnd"/>
      <w:r w:rsidRPr="008A5899">
        <w:rPr>
          <w:rFonts w:ascii="Times New Roman" w:hAnsi="Times New Roman" w:cs="Times New Roman"/>
          <w:bCs/>
          <w:color w:val="404040" w:themeColor="text1" w:themeTint="BF"/>
          <w:sz w:val="28"/>
          <w:szCs w:val="28"/>
        </w:rPr>
        <w:t>и рассмотрении дел об административных правонарушениях.</w:t>
      </w:r>
    </w:p>
    <w:p w:rsidR="00DA734F" w:rsidRPr="008A5899" w:rsidRDefault="00DA734F" w:rsidP="00DA734F">
      <w:pPr>
        <w:spacing w:after="0" w:line="240" w:lineRule="auto"/>
        <w:ind w:firstLine="709"/>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Предусматривается, что к уголовной ответственности за фальсификацию доказательств по административному делу и делу об административном правонарушении могут быть привлечены как участники дела и их представители, так и должностные лица, уполномоченные рассматривать дела об административных правонарушениях, и должностные лица, уполномоченные составлять протоколы об административных правонарушениях.</w:t>
      </w:r>
    </w:p>
    <w:p w:rsidR="00DA734F" w:rsidRPr="008A5899" w:rsidRDefault="00DA734F" w:rsidP="00DA734F">
      <w:pPr>
        <w:autoSpaceDE w:val="0"/>
        <w:autoSpaceDN w:val="0"/>
        <w:adjustRightInd w:val="0"/>
        <w:spacing w:after="0" w:line="240" w:lineRule="auto"/>
        <w:ind w:firstLine="709"/>
        <w:jc w:val="both"/>
        <w:rPr>
          <w:rFonts w:ascii="Times New Roman" w:hAnsi="Times New Roman" w:cs="Times New Roman"/>
          <w:color w:val="404040" w:themeColor="text1" w:themeTint="BF"/>
          <w:sz w:val="28"/>
          <w:szCs w:val="28"/>
        </w:rPr>
      </w:pPr>
      <w:proofErr w:type="gramStart"/>
      <w:r w:rsidRPr="008A5899">
        <w:rPr>
          <w:rFonts w:ascii="Times New Roman" w:hAnsi="Times New Roman" w:cs="Times New Roman"/>
          <w:color w:val="404040" w:themeColor="text1" w:themeTint="BF"/>
          <w:sz w:val="28"/>
          <w:szCs w:val="28"/>
        </w:rPr>
        <w:t>Ответственность за совершение данного преступления предусмотрена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ареста на срок до четырех месяцев.</w:t>
      </w:r>
      <w:proofErr w:type="gramEnd"/>
    </w:p>
    <w:p w:rsidR="00DA734F" w:rsidRPr="008A5899" w:rsidRDefault="00DA734F" w:rsidP="00DA734F">
      <w:pPr>
        <w:autoSpaceDE w:val="0"/>
        <w:autoSpaceDN w:val="0"/>
        <w:adjustRightInd w:val="0"/>
        <w:spacing w:after="0" w:line="240" w:lineRule="exact"/>
        <w:ind w:firstLine="709"/>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sidRPr="008A5899">
        <w:rPr>
          <w:rFonts w:ascii="Times New Roman" w:hAnsi="Times New Roman" w:cs="Times New Roman"/>
          <w:color w:val="404040" w:themeColor="text1" w:themeTint="BF"/>
          <w:sz w:val="28"/>
          <w:szCs w:val="28"/>
        </w:rPr>
        <w:t xml:space="preserve">Помощник прокурора </w:t>
      </w: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Pr="008A5899" w:rsidRDefault="00092383"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Ордынского района </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sidR="00DA734F" w:rsidRPr="008A5899">
        <w:rPr>
          <w:rFonts w:ascii="Times New Roman" w:hAnsi="Times New Roman" w:cs="Times New Roman"/>
          <w:color w:val="404040" w:themeColor="text1" w:themeTint="BF"/>
          <w:sz w:val="28"/>
          <w:szCs w:val="28"/>
        </w:rPr>
        <w:t xml:space="preserve">         А.С. Сапрыкин</w:t>
      </w:r>
    </w:p>
    <w:p w:rsidR="00DA734F" w:rsidRPr="008A5899" w:rsidRDefault="00DA734F" w:rsidP="00DA734F">
      <w:pPr>
        <w:autoSpaceDE w:val="0"/>
        <w:autoSpaceDN w:val="0"/>
        <w:adjustRightInd w:val="0"/>
        <w:spacing w:after="0" w:line="240" w:lineRule="exact"/>
        <w:jc w:val="both"/>
        <w:rPr>
          <w:rFonts w:ascii="Times New Roman" w:hAnsi="Times New Roman" w:cs="Times New Roman"/>
          <w:color w:val="404040" w:themeColor="text1" w:themeTint="BF"/>
          <w:sz w:val="28"/>
          <w:szCs w:val="28"/>
        </w:rPr>
      </w:pPr>
    </w:p>
    <w:p w:rsidR="00DA734F" w:rsidRDefault="00DA734F" w:rsidP="00DA734F"/>
    <w:p w:rsidR="00DA734F" w:rsidRDefault="00DA734F"/>
    <w:p w:rsidR="00DA734F" w:rsidRDefault="00DA734F"/>
    <w:p w:rsidR="00DA734F" w:rsidRDefault="00DA734F"/>
    <w:p w:rsidR="00DA734F" w:rsidRDefault="00DA734F"/>
    <w:p w:rsidR="00092383" w:rsidRDefault="00092383" w:rsidP="00092383">
      <w:pPr>
        <w:spacing w:after="0" w:line="240" w:lineRule="auto"/>
        <w:ind w:left="142"/>
        <w:jc w:val="both"/>
        <w:rPr>
          <w:sz w:val="18"/>
          <w:szCs w:val="18"/>
        </w:rPr>
      </w:pPr>
    </w:p>
    <w:p w:rsidR="00092383" w:rsidRPr="00C27A04" w:rsidRDefault="00092383" w:rsidP="00092383">
      <w:pPr>
        <w:ind w:firstLine="709"/>
        <w:jc w:val="center"/>
        <w:rPr>
          <w:b/>
          <w:sz w:val="28"/>
          <w:szCs w:val="28"/>
        </w:rPr>
      </w:pPr>
      <w:r w:rsidRPr="00E544A7">
        <w:rPr>
          <w:b/>
          <w:sz w:val="28"/>
          <w:szCs w:val="28"/>
        </w:rPr>
        <w:t>Вопрос-ответ: кадастровая стоимость</w:t>
      </w:r>
    </w:p>
    <w:p w:rsidR="00092383" w:rsidRPr="0089303B" w:rsidRDefault="00092383" w:rsidP="00092383">
      <w:pPr>
        <w:ind w:firstLine="851"/>
      </w:pPr>
      <w:r w:rsidRPr="0089303B">
        <w:t>10 мая в Кадастровой палате по Новосибирской области состоялась горячая телефонная линия на тему: «Порядок оспаривания кадастровой стоимости, порядок и сроки проведения Государственной кадастровой оценки».</w:t>
      </w:r>
    </w:p>
    <w:p w:rsidR="00092383" w:rsidRPr="0089303B" w:rsidRDefault="00092383" w:rsidP="00092383">
      <w:pPr>
        <w:ind w:firstLine="851"/>
      </w:pPr>
      <w:r w:rsidRPr="0089303B">
        <w:t xml:space="preserve">Консультирование граждан провели начальник отдела определения кадастровой стоимости Светлана Савина и заместитель начальника Елена </w:t>
      </w:r>
      <w:proofErr w:type="spellStart"/>
      <w:r w:rsidRPr="0089303B">
        <w:t>Беневольская</w:t>
      </w:r>
      <w:proofErr w:type="spellEnd"/>
      <w:r w:rsidRPr="0089303B">
        <w:t>.</w:t>
      </w:r>
    </w:p>
    <w:p w:rsidR="00092383" w:rsidRPr="0089303B" w:rsidRDefault="00092383" w:rsidP="00092383">
      <w:pPr>
        <w:ind w:firstLine="851"/>
      </w:pPr>
      <w:r w:rsidRPr="0089303B">
        <w:t>Публикуем ответы на несколько поступивших вопросов:</w:t>
      </w:r>
    </w:p>
    <w:p w:rsidR="00092383" w:rsidRPr="0089303B" w:rsidRDefault="00092383" w:rsidP="00092383">
      <w:pPr>
        <w:ind w:firstLine="851"/>
        <w:rPr>
          <w:i/>
        </w:rPr>
      </w:pPr>
      <w:r w:rsidRPr="0089303B">
        <w:rPr>
          <w:i/>
        </w:rPr>
        <w:t>1) Почему в 2017 году изменилась кадастровая стоимость индивидуального жилого дома?</w:t>
      </w:r>
    </w:p>
    <w:p w:rsidR="00092383" w:rsidRPr="0089303B" w:rsidRDefault="00092383" w:rsidP="00092383">
      <w:pPr>
        <w:autoSpaceDE w:val="0"/>
        <w:autoSpaceDN w:val="0"/>
        <w:adjustRightInd w:val="0"/>
        <w:ind w:firstLine="851"/>
      </w:pPr>
      <w:proofErr w:type="gramStart"/>
      <w:r w:rsidRPr="0089303B">
        <w:t>Государственная кадастровая оценка объектов недвижимости проводится по решению исполнительного органа власти субъекта РФ или в случаях, установленных законодательством субъекта РФ, по решению органа местного самоуправления не чаще чем один раз в течение трех лет (в городах федерального значения не чаще чем один раз в течение двух лет) с даты, по состоянию на которую была проведена последняя государственная кадастровая оценка.</w:t>
      </w:r>
      <w:proofErr w:type="gramEnd"/>
    </w:p>
    <w:p w:rsidR="00092383" w:rsidRPr="007807A6" w:rsidRDefault="00092383" w:rsidP="00092383">
      <w:pPr>
        <w:autoSpaceDE w:val="0"/>
        <w:autoSpaceDN w:val="0"/>
        <w:adjustRightInd w:val="0"/>
        <w:ind w:firstLine="851"/>
      </w:pPr>
      <w:r w:rsidRPr="0089303B">
        <w:t xml:space="preserve">В 2016 году на территории Новосибирской области проведены работы по актуализации государственной кадастровой оценки объектов недвижимости (за исключением земельных участков).  Результаты государственной кадастровой оценки утверждены приказом*. Кадастровая стоимость актуализирована для объектов недвижимости, поставленных на кадастровый учет </w:t>
      </w:r>
      <w:r>
        <w:t>(</w:t>
      </w:r>
      <w:r w:rsidRPr="0089303B">
        <w:t>по состоянию на 08.02.2016</w:t>
      </w:r>
      <w:r>
        <w:t>)</w:t>
      </w:r>
      <w:r w:rsidRPr="0089303B">
        <w:t>.</w:t>
      </w:r>
    </w:p>
    <w:p w:rsidR="00092383" w:rsidRPr="0089303B" w:rsidRDefault="00092383" w:rsidP="00092383">
      <w:pPr>
        <w:autoSpaceDE w:val="0"/>
        <w:autoSpaceDN w:val="0"/>
        <w:adjustRightInd w:val="0"/>
        <w:ind w:firstLine="851"/>
        <w:rPr>
          <w:i/>
        </w:rPr>
      </w:pPr>
      <w:r w:rsidRPr="0089303B">
        <w:rPr>
          <w:i/>
        </w:rPr>
        <w:t xml:space="preserve">2) Как изменить кадастровую стоимость, если она завышена? </w:t>
      </w:r>
    </w:p>
    <w:p w:rsidR="00092383" w:rsidRPr="0089303B" w:rsidRDefault="00092383" w:rsidP="00092383">
      <w:pPr>
        <w:ind w:firstLine="851"/>
      </w:pPr>
      <w:r w:rsidRPr="0089303B">
        <w:t xml:space="preserve">Если кадастровая стоимость объекта недвижимости, по вашему мнению, завышена (или сведения, использованные при ее определении, являются недостоверными), то можете оспорить ее в суде или в комиссии по рассмотрению споров о результатах определения кадастровой стоимости. Комиссия создана при Управлении </w:t>
      </w:r>
      <w:proofErr w:type="spellStart"/>
      <w:r w:rsidRPr="0089303B">
        <w:t>Росреестра</w:t>
      </w:r>
      <w:proofErr w:type="spellEnd"/>
      <w:r w:rsidRPr="0089303B">
        <w:t xml:space="preserve"> по региону.</w:t>
      </w:r>
    </w:p>
    <w:p w:rsidR="00092383" w:rsidRPr="0089303B" w:rsidRDefault="00092383" w:rsidP="00092383">
      <w:pPr>
        <w:ind w:firstLine="851"/>
      </w:pPr>
      <w:r w:rsidRPr="0089303B">
        <w:t xml:space="preserve">С документами, регламентирующими порядок работы комиссии, можно ознакомиться на официальном сайте </w:t>
      </w:r>
      <w:hyperlink r:id="rId5" w:history="1">
        <w:proofErr w:type="spellStart"/>
        <w:r w:rsidRPr="0089303B">
          <w:rPr>
            <w:rStyle w:val="a4"/>
          </w:rPr>
          <w:t>Росреестра</w:t>
        </w:r>
        <w:proofErr w:type="spellEnd"/>
      </w:hyperlink>
      <w:r w:rsidRPr="0089303B">
        <w:t xml:space="preserve"> в разделе «Деятельность/Кадастровая оценка/Рассмотрение споров о результатах определения кадастровой стоимости».</w:t>
      </w:r>
    </w:p>
    <w:p w:rsidR="00092383" w:rsidRPr="007807A6" w:rsidRDefault="00092383" w:rsidP="00092383">
      <w:pPr>
        <w:ind w:firstLine="851"/>
      </w:pPr>
      <w:r w:rsidRPr="0089303B">
        <w:t xml:space="preserve">За разъяснениями о порядке определения кадастровой стоимости объектов недвижимости вы можете обратиться в Кадастровую палату по адресу: 630087, г. Новосибирск, ул. </w:t>
      </w:r>
      <w:r w:rsidRPr="0089303B">
        <w:lastRenderedPageBreak/>
        <w:t xml:space="preserve">Немировича – Данченко, д. 167, оф.703; в Управление </w:t>
      </w:r>
      <w:proofErr w:type="spellStart"/>
      <w:r w:rsidRPr="0089303B">
        <w:t>Росреестра</w:t>
      </w:r>
      <w:proofErr w:type="spellEnd"/>
      <w:r w:rsidRPr="0089303B">
        <w:t xml:space="preserve"> по Новосибирской области по адресу: 630091, г. Новосибирск, ул. Держа</w:t>
      </w:r>
      <w:r>
        <w:t xml:space="preserve">вина, д. 28. </w:t>
      </w:r>
    </w:p>
    <w:p w:rsidR="00092383" w:rsidRPr="0089303B" w:rsidRDefault="00092383" w:rsidP="00092383">
      <w:pPr>
        <w:pStyle w:val="a5"/>
        <w:spacing w:line="312" w:lineRule="auto"/>
        <w:ind w:right="-15" w:firstLine="851"/>
        <w:rPr>
          <w:rFonts w:asciiTheme="minorHAnsi" w:hAnsiTheme="minorHAnsi"/>
          <w:sz w:val="24"/>
          <w:szCs w:val="24"/>
        </w:rPr>
      </w:pPr>
    </w:p>
    <w:p w:rsidR="00092383" w:rsidRDefault="00092383" w:rsidP="00092383">
      <w:pPr>
        <w:pStyle w:val="a5"/>
        <w:spacing w:line="312" w:lineRule="auto"/>
        <w:ind w:right="-15" w:firstLine="851"/>
        <w:rPr>
          <w:rFonts w:asciiTheme="minorHAnsi" w:hAnsiTheme="minorHAnsi"/>
        </w:rPr>
      </w:pPr>
      <w:r w:rsidRPr="0089303B">
        <w:rPr>
          <w:rFonts w:asciiTheme="minorHAnsi" w:hAnsiTheme="minorHAnsi"/>
        </w:rPr>
        <w:t>*Приказ Департамента имущества и земельных отношений Новосибирской области от 28.11.2016 № 3108 «Об утверждении результатов определения кадастровой стоимости объектов недвижимости (за исключением земельных участков) на территории Новосибирской области».</w:t>
      </w:r>
    </w:p>
    <w:p w:rsidR="00092383" w:rsidRDefault="00092383" w:rsidP="00092383">
      <w:pPr>
        <w:pStyle w:val="a5"/>
        <w:spacing w:line="312" w:lineRule="auto"/>
        <w:ind w:right="-15" w:firstLine="851"/>
        <w:rPr>
          <w:rFonts w:asciiTheme="minorHAnsi" w:hAnsiTheme="minorHAnsi"/>
        </w:rPr>
      </w:pPr>
    </w:p>
    <w:p w:rsidR="00092383" w:rsidRPr="007807A6" w:rsidRDefault="00092383" w:rsidP="00092383">
      <w:pPr>
        <w:pStyle w:val="a5"/>
        <w:spacing w:line="312" w:lineRule="auto"/>
        <w:ind w:right="-15" w:firstLine="851"/>
        <w:jc w:val="right"/>
        <w:rPr>
          <w:rFonts w:asciiTheme="minorHAnsi" w:hAnsiTheme="minorHAnsi"/>
          <w:i/>
        </w:rPr>
      </w:pPr>
      <w:r w:rsidRPr="007807A6">
        <w:rPr>
          <w:rFonts w:asciiTheme="minorHAnsi" w:hAnsiTheme="minorHAnsi"/>
          <w:i/>
        </w:rPr>
        <w:t>Мат</w:t>
      </w:r>
      <w:r>
        <w:rPr>
          <w:rFonts w:asciiTheme="minorHAnsi" w:hAnsiTheme="minorHAnsi"/>
          <w:i/>
        </w:rPr>
        <w:t>ериал предоставлен пресс-службой</w:t>
      </w:r>
      <w:r w:rsidRPr="007807A6">
        <w:rPr>
          <w:rFonts w:asciiTheme="minorHAnsi" w:hAnsiTheme="minorHAnsi"/>
          <w:i/>
        </w:rPr>
        <w:t xml:space="preserve"> Кадастровой палаты по Новосибирской области.</w:t>
      </w:r>
    </w:p>
    <w:p w:rsidR="00092383" w:rsidRPr="00D82973" w:rsidRDefault="00092383" w:rsidP="00092383">
      <w:pPr>
        <w:spacing w:after="0" w:line="240" w:lineRule="auto"/>
        <w:ind w:left="142"/>
        <w:jc w:val="both"/>
        <w:rPr>
          <w:sz w:val="18"/>
          <w:szCs w:val="18"/>
        </w:rPr>
      </w:pPr>
    </w:p>
    <w:p w:rsidR="00DA734F" w:rsidRDefault="00DA734F"/>
    <w:p w:rsidR="00DA734F" w:rsidRDefault="00DA734F"/>
    <w:p w:rsidR="00092383" w:rsidRDefault="00092383" w:rsidP="00092383">
      <w:pPr>
        <w:spacing w:after="0" w:line="240" w:lineRule="auto"/>
        <w:ind w:left="142"/>
        <w:jc w:val="both"/>
        <w:rPr>
          <w:sz w:val="18"/>
          <w:szCs w:val="18"/>
        </w:rPr>
      </w:pPr>
    </w:p>
    <w:p w:rsidR="00092383" w:rsidRPr="006621A0" w:rsidRDefault="00092383" w:rsidP="00092383">
      <w:pPr>
        <w:jc w:val="center"/>
        <w:rPr>
          <w:rFonts w:eastAsia="Times New Roman" w:cs="Times New Roman"/>
          <w:b/>
          <w:sz w:val="28"/>
          <w:szCs w:val="28"/>
        </w:rPr>
      </w:pPr>
      <w:r w:rsidRPr="006621A0">
        <w:rPr>
          <w:rFonts w:eastAsia="Times New Roman" w:cs="Times New Roman"/>
          <w:b/>
          <w:sz w:val="28"/>
          <w:szCs w:val="28"/>
        </w:rPr>
        <w:t>Горячая линия: кадастровый учет в отношении изменения вида разрешенного пользования участка</w:t>
      </w:r>
    </w:p>
    <w:p w:rsidR="00092383" w:rsidRPr="006C65B1" w:rsidRDefault="00092383" w:rsidP="00092383">
      <w:pPr>
        <w:ind w:firstLine="851"/>
        <w:rPr>
          <w:rFonts w:eastAsia="Times New Roman" w:cs="Times New Roman"/>
          <w:sz w:val="24"/>
          <w:szCs w:val="24"/>
        </w:rPr>
      </w:pPr>
      <w:r w:rsidRPr="006C65B1">
        <w:rPr>
          <w:rFonts w:eastAsia="Times New Roman" w:cs="Times New Roman"/>
          <w:sz w:val="24"/>
          <w:szCs w:val="24"/>
        </w:rPr>
        <w:t xml:space="preserve">В среду, </w:t>
      </w:r>
      <w:r w:rsidRPr="006C65B1">
        <w:rPr>
          <w:rFonts w:eastAsia="Times New Roman" w:cs="Times New Roman"/>
          <w:b/>
          <w:sz w:val="24"/>
          <w:szCs w:val="24"/>
        </w:rPr>
        <w:t>24 мая</w:t>
      </w:r>
      <w:r w:rsidRPr="006C65B1">
        <w:rPr>
          <w:rFonts w:eastAsia="Times New Roman" w:cs="Times New Roman"/>
          <w:sz w:val="24"/>
          <w:szCs w:val="24"/>
        </w:rPr>
        <w:t xml:space="preserve">, Кадастровая палата по Новосибирской области проведет очередную горячую линию. Вопросы оформления недвижимости сложны, и требуют расширенных консультаций специалистов. 24 мая у вас есть возможность получить ответы на вопросы по следующей теме: </w:t>
      </w:r>
      <w:r w:rsidRPr="006C65B1">
        <w:rPr>
          <w:rFonts w:eastAsia="Times New Roman" w:cs="Times New Roman"/>
          <w:b/>
          <w:sz w:val="24"/>
          <w:szCs w:val="24"/>
        </w:rPr>
        <w:t xml:space="preserve">«Особенности осуществления кадастрового учета в отношении изменения </w:t>
      </w:r>
      <w:proofErr w:type="gramStart"/>
      <w:r w:rsidRPr="006C65B1">
        <w:rPr>
          <w:rFonts w:eastAsia="Times New Roman" w:cs="Times New Roman"/>
          <w:b/>
          <w:sz w:val="24"/>
          <w:szCs w:val="24"/>
        </w:rPr>
        <w:t>вида</w:t>
      </w:r>
      <w:proofErr w:type="gramEnd"/>
      <w:r w:rsidRPr="006C65B1">
        <w:rPr>
          <w:rFonts w:eastAsia="Times New Roman" w:cs="Times New Roman"/>
          <w:b/>
          <w:sz w:val="24"/>
          <w:szCs w:val="24"/>
        </w:rPr>
        <w:t xml:space="preserve"> разрешенного </w:t>
      </w:r>
      <w:r>
        <w:rPr>
          <w:rFonts w:eastAsia="Times New Roman" w:cs="Times New Roman"/>
          <w:b/>
          <w:sz w:val="24"/>
          <w:szCs w:val="24"/>
        </w:rPr>
        <w:t>ис</w:t>
      </w:r>
      <w:r w:rsidRPr="006C65B1">
        <w:rPr>
          <w:rFonts w:eastAsia="Times New Roman" w:cs="Times New Roman"/>
          <w:b/>
          <w:sz w:val="24"/>
          <w:szCs w:val="24"/>
        </w:rPr>
        <w:t>пользования земельного участка»</w:t>
      </w:r>
      <w:r w:rsidRPr="006C65B1">
        <w:rPr>
          <w:rFonts w:eastAsia="Times New Roman" w:cs="Times New Roman"/>
          <w:i/>
          <w:sz w:val="24"/>
          <w:szCs w:val="24"/>
        </w:rPr>
        <w:t>.</w:t>
      </w:r>
      <w:r w:rsidRPr="006C65B1">
        <w:rPr>
          <w:rFonts w:eastAsia="Times New Roman" w:cs="Times New Roman"/>
          <w:sz w:val="24"/>
          <w:szCs w:val="24"/>
        </w:rPr>
        <w:t xml:space="preserve"> Начальник отдела обеспечения учетно-регистрационных действий №1 Оксана Макаренко ответит на вопросы </w:t>
      </w:r>
      <w:r>
        <w:rPr>
          <w:rFonts w:eastAsia="Times New Roman" w:cs="Times New Roman"/>
          <w:sz w:val="24"/>
          <w:szCs w:val="24"/>
        </w:rPr>
        <w:t xml:space="preserve">общего и частного характера </w:t>
      </w:r>
      <w:r w:rsidRPr="006C65B1">
        <w:rPr>
          <w:rFonts w:eastAsia="Times New Roman" w:cs="Times New Roman"/>
          <w:sz w:val="24"/>
          <w:szCs w:val="24"/>
        </w:rPr>
        <w:t xml:space="preserve">в рамках телефонного консультирования. </w:t>
      </w:r>
    </w:p>
    <w:p w:rsidR="00092383" w:rsidRPr="006C65B1" w:rsidRDefault="00092383" w:rsidP="00092383">
      <w:pPr>
        <w:spacing w:after="0" w:line="240" w:lineRule="auto"/>
        <w:ind w:firstLine="851"/>
        <w:rPr>
          <w:bCs/>
          <w:sz w:val="24"/>
          <w:szCs w:val="24"/>
        </w:rPr>
      </w:pPr>
      <w:r w:rsidRPr="006C65B1">
        <w:rPr>
          <w:sz w:val="24"/>
          <w:szCs w:val="24"/>
        </w:rPr>
        <w:t>Время приема звонко</w:t>
      </w:r>
      <w:r w:rsidRPr="006C65B1">
        <w:rPr>
          <w:bCs/>
          <w:sz w:val="24"/>
          <w:szCs w:val="24"/>
        </w:rPr>
        <w:t>в: </w:t>
      </w:r>
      <w:r w:rsidRPr="00C878EC">
        <w:rPr>
          <w:b/>
          <w:bCs/>
          <w:sz w:val="24"/>
          <w:szCs w:val="24"/>
        </w:rPr>
        <w:t>10:00-12:00</w:t>
      </w:r>
      <w:r w:rsidRPr="006C65B1">
        <w:rPr>
          <w:bCs/>
          <w:sz w:val="24"/>
          <w:szCs w:val="24"/>
        </w:rPr>
        <w:t>.</w:t>
      </w:r>
    </w:p>
    <w:p w:rsidR="00092383" w:rsidRPr="006C65B1" w:rsidRDefault="00092383" w:rsidP="00092383">
      <w:pPr>
        <w:ind w:firstLine="851"/>
        <w:rPr>
          <w:rFonts w:eastAsia="Times New Roman" w:cs="Times New Roman"/>
          <w:sz w:val="24"/>
          <w:szCs w:val="24"/>
        </w:rPr>
      </w:pPr>
      <w:r w:rsidRPr="006C65B1">
        <w:rPr>
          <w:bCs/>
          <w:sz w:val="24"/>
          <w:szCs w:val="24"/>
        </w:rPr>
        <w:t>Номер телефона:</w:t>
      </w:r>
      <w:r w:rsidRPr="006C65B1">
        <w:rPr>
          <w:rFonts w:cs="Times New Roman"/>
          <w:sz w:val="24"/>
          <w:szCs w:val="24"/>
        </w:rPr>
        <w:t xml:space="preserve"> </w:t>
      </w:r>
      <w:r w:rsidRPr="00C878EC">
        <w:rPr>
          <w:rFonts w:eastAsia="Times New Roman" w:cs="Times New Roman"/>
          <w:b/>
          <w:sz w:val="24"/>
          <w:szCs w:val="24"/>
        </w:rPr>
        <w:t>(383)347-53-47</w:t>
      </w:r>
      <w:r w:rsidRPr="006C65B1">
        <w:rPr>
          <w:rFonts w:eastAsia="Times New Roman" w:cs="Times New Roman"/>
          <w:sz w:val="24"/>
          <w:szCs w:val="24"/>
        </w:rPr>
        <w:t>.</w:t>
      </w:r>
    </w:p>
    <w:p w:rsidR="00092383" w:rsidRPr="003901F7" w:rsidRDefault="00092383" w:rsidP="00092383">
      <w:pPr>
        <w:spacing w:after="0" w:line="240" w:lineRule="auto"/>
        <w:ind w:left="142"/>
        <w:jc w:val="center"/>
        <w:rPr>
          <w:i/>
          <w:sz w:val="20"/>
          <w:szCs w:val="20"/>
        </w:rPr>
      </w:pPr>
      <w:r w:rsidRPr="003901F7">
        <w:rPr>
          <w:i/>
          <w:sz w:val="20"/>
          <w:szCs w:val="20"/>
        </w:rPr>
        <w:t>Материал предоставлен пресс-службой Кадастровой палаты по Новосибирской области.</w:t>
      </w:r>
    </w:p>
    <w:p w:rsidR="00092383" w:rsidRDefault="00092383" w:rsidP="00092383">
      <w:pPr>
        <w:jc w:val="center"/>
        <w:rPr>
          <w:sz w:val="24"/>
          <w:szCs w:val="24"/>
        </w:rPr>
      </w:pPr>
      <w:r w:rsidRPr="00492A6B">
        <w:rPr>
          <w:b/>
          <w:sz w:val="28"/>
          <w:szCs w:val="28"/>
        </w:rPr>
        <w:t>Кадастровая палата приняла участие в совещании по вопросам реализации «Дорожной карты»</w:t>
      </w:r>
      <w:r>
        <w:rPr>
          <w:sz w:val="24"/>
          <w:szCs w:val="24"/>
        </w:rPr>
        <w:br/>
      </w:r>
    </w:p>
    <w:p w:rsidR="00092383" w:rsidRPr="00F82BA1" w:rsidRDefault="00092383" w:rsidP="00092383">
      <w:pPr>
        <w:ind w:firstLine="851"/>
        <w:rPr>
          <w:sz w:val="24"/>
          <w:szCs w:val="24"/>
        </w:rPr>
      </w:pPr>
      <w:r w:rsidRPr="00F82BA1">
        <w:rPr>
          <w:sz w:val="24"/>
          <w:szCs w:val="24"/>
        </w:rPr>
        <w:t xml:space="preserve">17 мая в Правительстве Новосибирской области прошло совещание на тему «Вопросы реализации мероприятий «Дорожной карты» по внедрению в Новосибирской области целевых моделей регулирования и </w:t>
      </w:r>
      <w:proofErr w:type="spellStart"/>
      <w:r w:rsidRPr="00F82BA1">
        <w:rPr>
          <w:sz w:val="24"/>
          <w:szCs w:val="24"/>
        </w:rPr>
        <w:t>правоприменения</w:t>
      </w:r>
      <w:proofErr w:type="spellEnd"/>
      <w:r w:rsidRPr="00F82BA1">
        <w:rPr>
          <w:sz w:val="24"/>
          <w:szCs w:val="24"/>
        </w:rPr>
        <w:t xml:space="preserve"> по приоритетным направлениям улучшения инвестиционного климата».</w:t>
      </w:r>
    </w:p>
    <w:p w:rsidR="00092383" w:rsidRPr="00F82BA1" w:rsidRDefault="00092383" w:rsidP="00092383">
      <w:pPr>
        <w:ind w:firstLine="851"/>
        <w:rPr>
          <w:sz w:val="24"/>
          <w:szCs w:val="24"/>
        </w:rPr>
      </w:pPr>
      <w:r w:rsidRPr="00F82BA1">
        <w:rPr>
          <w:sz w:val="24"/>
          <w:szCs w:val="24"/>
        </w:rPr>
        <w:t>На совещании присутств</w:t>
      </w:r>
      <w:r>
        <w:rPr>
          <w:sz w:val="24"/>
          <w:szCs w:val="24"/>
        </w:rPr>
        <w:t xml:space="preserve">овали представители Управления </w:t>
      </w:r>
      <w:proofErr w:type="spellStart"/>
      <w:r w:rsidRPr="00F82BA1">
        <w:rPr>
          <w:sz w:val="24"/>
          <w:szCs w:val="24"/>
        </w:rPr>
        <w:t>Росреестра</w:t>
      </w:r>
      <w:proofErr w:type="spellEnd"/>
      <w:r w:rsidRPr="00F82BA1">
        <w:rPr>
          <w:sz w:val="24"/>
          <w:szCs w:val="24"/>
        </w:rPr>
        <w:t xml:space="preserve"> по региону,  Кадастровой палаты, региональных органов власти, а также органов местного самоуправления. Рабочая встреча прошла в режиме видеоконференции. </w:t>
      </w:r>
    </w:p>
    <w:p w:rsidR="00092383" w:rsidRDefault="00092383" w:rsidP="00092383">
      <w:pPr>
        <w:tabs>
          <w:tab w:val="left" w:pos="993"/>
          <w:tab w:val="left" w:pos="2880"/>
        </w:tabs>
        <w:ind w:firstLine="851"/>
        <w:rPr>
          <w:sz w:val="28"/>
          <w:szCs w:val="28"/>
        </w:rPr>
      </w:pPr>
      <w:r w:rsidRPr="00F82BA1">
        <w:rPr>
          <w:sz w:val="24"/>
          <w:szCs w:val="24"/>
        </w:rPr>
        <w:t xml:space="preserve">Обсуждались вопросы, связанные с внедрением двух целевых моделей в сфере оформления недвижимости: «Постановка земельных участков и объектов недвижимости на кадастровый учет», «Регистрация права собственности на земельные участки и </w:t>
      </w:r>
      <w:r w:rsidRPr="00F82BA1">
        <w:rPr>
          <w:sz w:val="24"/>
          <w:szCs w:val="24"/>
        </w:rPr>
        <w:lastRenderedPageBreak/>
        <w:t xml:space="preserve">объекты недвижимого имущества». В начале совещания были определены общие положения для достижения качественных показателей: налаженная система межведомственного информационного взаимодействия, сокращение сроков предоставления услуг, </w:t>
      </w:r>
      <w:r>
        <w:rPr>
          <w:sz w:val="24"/>
          <w:szCs w:val="24"/>
        </w:rPr>
        <w:t xml:space="preserve">проведение комплексных кадастровых работ, </w:t>
      </w:r>
      <w:r w:rsidRPr="00F82BA1">
        <w:rPr>
          <w:sz w:val="24"/>
          <w:szCs w:val="24"/>
        </w:rPr>
        <w:t xml:space="preserve">внесение в ЕГРН сведений о границах населенных пунктов, электронный документооборот. Эти положения раскрыли </w:t>
      </w:r>
      <w:r>
        <w:rPr>
          <w:sz w:val="24"/>
          <w:szCs w:val="24"/>
        </w:rPr>
        <w:t>в своих докладах выступающие</w:t>
      </w:r>
      <w:r w:rsidRPr="00F82BA1">
        <w:rPr>
          <w:sz w:val="24"/>
          <w:szCs w:val="24"/>
        </w:rPr>
        <w:t xml:space="preserve">: специалисты Управления </w:t>
      </w:r>
      <w:proofErr w:type="spellStart"/>
      <w:r w:rsidRPr="00F82BA1">
        <w:rPr>
          <w:sz w:val="24"/>
          <w:szCs w:val="24"/>
        </w:rPr>
        <w:t>Росреестра</w:t>
      </w:r>
      <w:proofErr w:type="spellEnd"/>
      <w:r w:rsidRPr="00F82BA1">
        <w:rPr>
          <w:sz w:val="24"/>
          <w:szCs w:val="24"/>
        </w:rPr>
        <w:t xml:space="preserve"> и Кадастровой палаты по Новосибирской области. Они рассказали о факторах, способствующих снижению количества отказов и приостановлений в осуществлении кадастрового учета и (или) регистрации прав. </w:t>
      </w:r>
      <w:r>
        <w:rPr>
          <w:sz w:val="24"/>
          <w:szCs w:val="24"/>
        </w:rPr>
        <w:t xml:space="preserve">Одним из основных факторов является </w:t>
      </w:r>
      <w:r w:rsidRPr="008C64F4">
        <w:rPr>
          <w:sz w:val="24"/>
          <w:szCs w:val="24"/>
        </w:rPr>
        <w:t xml:space="preserve">контроль соответствия документов установленным требованиям. Также использование электронных ресурсов упрощает получение </w:t>
      </w:r>
      <w:proofErr w:type="spellStart"/>
      <w:r w:rsidRPr="008C64F4">
        <w:rPr>
          <w:sz w:val="24"/>
          <w:szCs w:val="24"/>
        </w:rPr>
        <w:t>госуслуг</w:t>
      </w:r>
      <w:proofErr w:type="spellEnd"/>
      <w:r w:rsidRPr="008C64F4">
        <w:rPr>
          <w:sz w:val="24"/>
          <w:szCs w:val="24"/>
        </w:rPr>
        <w:t xml:space="preserve"> по оформлению недвижимости.</w:t>
      </w:r>
      <w:r>
        <w:rPr>
          <w:sz w:val="28"/>
          <w:szCs w:val="28"/>
        </w:rPr>
        <w:t xml:space="preserve"> </w:t>
      </w:r>
    </w:p>
    <w:p w:rsidR="00092383" w:rsidRPr="00F82BA1" w:rsidRDefault="00092383" w:rsidP="00092383">
      <w:pPr>
        <w:ind w:firstLine="851"/>
        <w:rPr>
          <w:sz w:val="24"/>
          <w:szCs w:val="24"/>
        </w:rPr>
      </w:pPr>
      <w:r w:rsidRPr="00F82BA1">
        <w:rPr>
          <w:sz w:val="24"/>
          <w:szCs w:val="24"/>
        </w:rPr>
        <w:t xml:space="preserve">«Дорожная карта», утвержденная 28 февраля этого года Правительством Новосибирской области, представляет собой набор мероприятий по улучшению инвестиционного климата в Новосибирской области. </w:t>
      </w:r>
    </w:p>
    <w:p w:rsidR="00092383" w:rsidRDefault="00092383" w:rsidP="00092383">
      <w:pPr>
        <w:ind w:firstLine="851"/>
        <w:rPr>
          <w:sz w:val="24"/>
          <w:szCs w:val="24"/>
        </w:rPr>
      </w:pPr>
      <w:r w:rsidRPr="00281F12">
        <w:rPr>
          <w:sz w:val="24"/>
          <w:szCs w:val="24"/>
        </w:rPr>
        <w:t>Кадастровая палата принимает активное участие во внедрении целевых моделей «Дорожной карты»</w:t>
      </w:r>
      <w:r>
        <w:rPr>
          <w:sz w:val="24"/>
          <w:szCs w:val="24"/>
        </w:rPr>
        <w:t xml:space="preserve"> для повышения инвестиционной привлекательности региона посредством упрощения процедур кадастрового учета и (или) регистрации прав на недвижимость.</w:t>
      </w:r>
    </w:p>
    <w:p w:rsidR="00092383" w:rsidRDefault="00092383" w:rsidP="00092383">
      <w:pPr>
        <w:ind w:firstLine="851"/>
        <w:rPr>
          <w:sz w:val="24"/>
          <w:szCs w:val="24"/>
        </w:rPr>
      </w:pPr>
    </w:p>
    <w:p w:rsidR="00092383" w:rsidRPr="008D264D" w:rsidRDefault="00092383" w:rsidP="00092383">
      <w:pPr>
        <w:ind w:firstLine="851"/>
        <w:rPr>
          <w:i/>
          <w:sz w:val="20"/>
          <w:szCs w:val="20"/>
        </w:rPr>
      </w:pPr>
      <w:r w:rsidRPr="008D264D">
        <w:rPr>
          <w:i/>
          <w:sz w:val="20"/>
          <w:szCs w:val="20"/>
        </w:rPr>
        <w:t xml:space="preserve">Материал предоставлен пресс-службой Кадастровой палаты по Новосибирской области. </w:t>
      </w:r>
    </w:p>
    <w:p w:rsidR="00092383" w:rsidRPr="00827295" w:rsidRDefault="00092383" w:rsidP="00092383">
      <w:pPr>
        <w:jc w:val="center"/>
        <w:rPr>
          <w:rFonts w:ascii="Calibri" w:hAnsi="Calibri"/>
          <w:b/>
          <w:sz w:val="28"/>
          <w:szCs w:val="28"/>
        </w:rPr>
      </w:pPr>
      <w:r w:rsidRPr="005B4C1E">
        <w:rPr>
          <w:rFonts w:ascii="Calibri" w:hAnsi="Calibri"/>
          <w:b/>
          <w:sz w:val="28"/>
          <w:szCs w:val="28"/>
        </w:rPr>
        <w:t xml:space="preserve">Лекция Кадастровой палаты. Кадастровый учет по-новому: сложные вопросы </w:t>
      </w:r>
      <w:proofErr w:type="spellStart"/>
      <w:r w:rsidRPr="005B4C1E">
        <w:rPr>
          <w:rFonts w:ascii="Calibri" w:hAnsi="Calibri"/>
          <w:b/>
          <w:sz w:val="28"/>
          <w:szCs w:val="28"/>
        </w:rPr>
        <w:t>правоприменения</w:t>
      </w:r>
      <w:proofErr w:type="spellEnd"/>
      <w:r w:rsidRPr="005B4C1E">
        <w:rPr>
          <w:rFonts w:ascii="Calibri" w:hAnsi="Calibri"/>
          <w:b/>
          <w:sz w:val="28"/>
          <w:szCs w:val="28"/>
        </w:rPr>
        <w:t>.</w:t>
      </w:r>
    </w:p>
    <w:p w:rsidR="00092383" w:rsidRPr="00827295" w:rsidRDefault="00092383" w:rsidP="00092383">
      <w:pPr>
        <w:ind w:firstLine="851"/>
        <w:jc w:val="both"/>
        <w:rPr>
          <w:rFonts w:ascii="Calibri" w:hAnsi="Calibri"/>
          <w:b/>
          <w:sz w:val="24"/>
          <w:szCs w:val="24"/>
        </w:rPr>
      </w:pPr>
      <w:r w:rsidRPr="005B4C1E">
        <w:rPr>
          <w:rFonts w:ascii="Calibri" w:hAnsi="Calibri"/>
          <w:sz w:val="24"/>
          <w:szCs w:val="24"/>
        </w:rPr>
        <w:t>Во вторник</w:t>
      </w:r>
      <w:r>
        <w:rPr>
          <w:rFonts w:ascii="Calibri" w:hAnsi="Calibri"/>
          <w:sz w:val="24"/>
          <w:szCs w:val="24"/>
        </w:rPr>
        <w:t>,</w:t>
      </w:r>
      <w:r w:rsidRPr="005B4C1E">
        <w:rPr>
          <w:rFonts w:ascii="Calibri" w:hAnsi="Calibri"/>
          <w:sz w:val="24"/>
          <w:szCs w:val="24"/>
        </w:rPr>
        <w:t xml:space="preserve"> </w:t>
      </w:r>
      <w:r w:rsidRPr="005B4C1E">
        <w:rPr>
          <w:rFonts w:ascii="Calibri" w:hAnsi="Calibri"/>
          <w:b/>
          <w:sz w:val="24"/>
          <w:szCs w:val="24"/>
        </w:rPr>
        <w:t>20 июня</w:t>
      </w:r>
      <w:r w:rsidRPr="00827295">
        <w:rPr>
          <w:rFonts w:ascii="Calibri" w:hAnsi="Calibri"/>
          <w:sz w:val="24"/>
          <w:szCs w:val="24"/>
        </w:rPr>
        <w:t>,</w:t>
      </w:r>
      <w:r>
        <w:rPr>
          <w:rFonts w:ascii="Calibri" w:hAnsi="Calibri"/>
          <w:b/>
          <w:sz w:val="24"/>
          <w:szCs w:val="24"/>
        </w:rPr>
        <w:t xml:space="preserve"> </w:t>
      </w:r>
      <w:r>
        <w:rPr>
          <w:rFonts w:ascii="Calibri" w:hAnsi="Calibri"/>
          <w:sz w:val="24"/>
          <w:szCs w:val="24"/>
        </w:rPr>
        <w:t xml:space="preserve">Кадастровая палата по Новосибирской области </w:t>
      </w:r>
      <w:proofErr w:type="gramStart"/>
      <w:r>
        <w:rPr>
          <w:rFonts w:ascii="Calibri" w:hAnsi="Calibri"/>
          <w:sz w:val="24"/>
          <w:szCs w:val="24"/>
        </w:rPr>
        <w:t>проведет лекцию</w:t>
      </w:r>
      <w:proofErr w:type="gramEnd"/>
      <w:r>
        <w:rPr>
          <w:rFonts w:ascii="Calibri" w:hAnsi="Calibri"/>
          <w:sz w:val="24"/>
          <w:szCs w:val="24"/>
        </w:rPr>
        <w:t xml:space="preserve"> </w:t>
      </w:r>
      <w:r w:rsidRPr="005B4C1E">
        <w:rPr>
          <w:rFonts w:ascii="Calibri" w:hAnsi="Calibri"/>
          <w:b/>
          <w:sz w:val="24"/>
          <w:szCs w:val="24"/>
        </w:rPr>
        <w:t xml:space="preserve">«Кадастровый учет по-новому: сложные вопросы </w:t>
      </w:r>
      <w:proofErr w:type="spellStart"/>
      <w:r w:rsidRPr="005B4C1E">
        <w:rPr>
          <w:rFonts w:ascii="Calibri" w:hAnsi="Calibri"/>
          <w:b/>
          <w:sz w:val="24"/>
          <w:szCs w:val="24"/>
        </w:rPr>
        <w:t>правоприменения</w:t>
      </w:r>
      <w:proofErr w:type="spellEnd"/>
      <w:r w:rsidRPr="005B4C1E">
        <w:rPr>
          <w:rFonts w:ascii="Calibri" w:hAnsi="Calibri"/>
          <w:b/>
          <w:sz w:val="24"/>
          <w:szCs w:val="24"/>
        </w:rPr>
        <w:t>».</w:t>
      </w:r>
      <w:r w:rsidRPr="005B4C1E">
        <w:rPr>
          <w:rFonts w:ascii="Calibri" w:hAnsi="Calibri"/>
          <w:sz w:val="24"/>
          <w:szCs w:val="24"/>
        </w:rPr>
        <w:t xml:space="preserve"> Приг</w:t>
      </w:r>
      <w:r>
        <w:rPr>
          <w:rFonts w:ascii="Calibri" w:hAnsi="Calibri"/>
          <w:sz w:val="24"/>
          <w:szCs w:val="24"/>
        </w:rPr>
        <w:t xml:space="preserve">лашаются кадастровые инженеры, </w:t>
      </w:r>
      <w:r w:rsidRPr="005B4C1E">
        <w:rPr>
          <w:rFonts w:ascii="Calibri" w:hAnsi="Calibri"/>
          <w:sz w:val="24"/>
          <w:szCs w:val="24"/>
        </w:rPr>
        <w:t>специалисты в сфере оформления недвижимости</w:t>
      </w:r>
      <w:r>
        <w:rPr>
          <w:rFonts w:ascii="Calibri" w:hAnsi="Calibri"/>
          <w:sz w:val="24"/>
          <w:szCs w:val="24"/>
        </w:rPr>
        <w:t xml:space="preserve"> и те, кто хочет разобраться в данном вопросе</w:t>
      </w:r>
      <w:r w:rsidRPr="005B4C1E">
        <w:rPr>
          <w:rFonts w:ascii="Calibri" w:hAnsi="Calibri"/>
          <w:sz w:val="24"/>
          <w:szCs w:val="24"/>
        </w:rPr>
        <w:t>!</w:t>
      </w:r>
    </w:p>
    <w:p w:rsidR="00092383" w:rsidRPr="00827295" w:rsidRDefault="00092383" w:rsidP="00092383">
      <w:pPr>
        <w:ind w:firstLine="851"/>
        <w:jc w:val="both"/>
        <w:rPr>
          <w:rFonts w:ascii="Calibri" w:hAnsi="Calibri"/>
          <w:sz w:val="24"/>
          <w:szCs w:val="24"/>
        </w:rPr>
      </w:pPr>
      <w:r w:rsidRPr="005B4C1E">
        <w:rPr>
          <w:rFonts w:ascii="Calibri" w:hAnsi="Calibri"/>
          <w:sz w:val="24"/>
          <w:szCs w:val="24"/>
        </w:rPr>
        <w:t>В ходе лекции будут рассмотрены следующие вопросы:</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t xml:space="preserve">Вопросы пересечения границ образуемых земельных </w:t>
      </w:r>
      <w:proofErr w:type="gramStart"/>
      <w:r w:rsidRPr="005B4C1E">
        <w:rPr>
          <w:rFonts w:ascii="Calibri" w:hAnsi="Calibri"/>
          <w:sz w:val="24"/>
          <w:szCs w:val="24"/>
        </w:rPr>
        <w:t>участков</w:t>
      </w:r>
      <w:proofErr w:type="gramEnd"/>
      <w:r w:rsidRPr="005B4C1E">
        <w:rPr>
          <w:rFonts w:ascii="Calibri" w:hAnsi="Calibri"/>
          <w:sz w:val="24"/>
          <w:szCs w:val="24"/>
        </w:rPr>
        <w:t xml:space="preserve"> с границами ранее учтенных участков;</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t>Порядок изменения вида разрешенного использования в случае отсутствия в ЕГРН сведений о правилах  землепользования и застройки;</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t>Исправление реестровых ошибок в заявительном порядке</w:t>
      </w:r>
      <w:r>
        <w:rPr>
          <w:rFonts w:ascii="Calibri" w:hAnsi="Calibri"/>
          <w:sz w:val="24"/>
          <w:szCs w:val="24"/>
        </w:rPr>
        <w:t xml:space="preserve"> и порядке, предусмотренном законом*; </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t>Вопросы кадастрового учета многоквартирных домов;</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t>Порядок постановки на кадастровый учет индивидуальных жилых домов на участках, предназначенных для садоводства, дачного строительства;</w:t>
      </w:r>
    </w:p>
    <w:p w:rsidR="00092383" w:rsidRPr="005B4C1E" w:rsidRDefault="00092383" w:rsidP="00092383">
      <w:pPr>
        <w:numPr>
          <w:ilvl w:val="0"/>
          <w:numId w:val="1"/>
        </w:numPr>
        <w:spacing w:after="240" w:line="240" w:lineRule="auto"/>
        <w:ind w:left="426" w:firstLine="851"/>
        <w:rPr>
          <w:rFonts w:ascii="Calibri" w:hAnsi="Calibri"/>
          <w:sz w:val="24"/>
          <w:szCs w:val="24"/>
        </w:rPr>
      </w:pPr>
      <w:r w:rsidRPr="005B4C1E">
        <w:rPr>
          <w:rFonts w:ascii="Calibri" w:hAnsi="Calibri"/>
          <w:sz w:val="24"/>
          <w:szCs w:val="24"/>
        </w:rPr>
        <w:lastRenderedPageBreak/>
        <w:t xml:space="preserve">Обзор позиций Министерства экономического развития, </w:t>
      </w:r>
      <w:proofErr w:type="spellStart"/>
      <w:r w:rsidRPr="005B4C1E">
        <w:rPr>
          <w:rFonts w:ascii="Calibri" w:hAnsi="Calibri"/>
          <w:sz w:val="24"/>
          <w:szCs w:val="24"/>
        </w:rPr>
        <w:t>Росреестра</w:t>
      </w:r>
      <w:proofErr w:type="spellEnd"/>
      <w:r w:rsidRPr="005B4C1E">
        <w:rPr>
          <w:rFonts w:ascii="Calibri" w:hAnsi="Calibri"/>
          <w:sz w:val="24"/>
          <w:szCs w:val="24"/>
        </w:rPr>
        <w:t xml:space="preserve">, </w:t>
      </w:r>
      <w:r>
        <w:rPr>
          <w:rFonts w:ascii="Calibri" w:hAnsi="Calibri"/>
          <w:sz w:val="24"/>
          <w:szCs w:val="24"/>
        </w:rPr>
        <w:t xml:space="preserve">Кадастровой палаты </w:t>
      </w:r>
      <w:r w:rsidRPr="005B4C1E">
        <w:rPr>
          <w:rFonts w:ascii="Calibri" w:hAnsi="Calibri"/>
          <w:sz w:val="24"/>
          <w:szCs w:val="24"/>
        </w:rPr>
        <w:t>по сложным вопросам осуществления кадастрового учета.</w:t>
      </w:r>
    </w:p>
    <w:p w:rsidR="00092383" w:rsidRPr="005B4C1E" w:rsidRDefault="00092383" w:rsidP="00092383">
      <w:pPr>
        <w:ind w:firstLine="851"/>
        <w:jc w:val="both"/>
        <w:rPr>
          <w:rFonts w:ascii="Calibri" w:hAnsi="Calibri"/>
          <w:sz w:val="24"/>
          <w:szCs w:val="24"/>
        </w:rPr>
      </w:pPr>
      <w:r w:rsidRPr="005B4C1E">
        <w:rPr>
          <w:rFonts w:ascii="Calibri" w:hAnsi="Calibri"/>
          <w:sz w:val="24"/>
          <w:szCs w:val="24"/>
        </w:rPr>
        <w:t xml:space="preserve">Лекцию </w:t>
      </w:r>
      <w:r>
        <w:rPr>
          <w:rFonts w:ascii="Calibri" w:hAnsi="Calibri"/>
          <w:sz w:val="24"/>
          <w:szCs w:val="24"/>
        </w:rPr>
        <w:t>проведут</w:t>
      </w:r>
      <w:r w:rsidRPr="005B4C1E">
        <w:rPr>
          <w:rFonts w:ascii="Calibri" w:hAnsi="Calibri"/>
          <w:sz w:val="24"/>
          <w:szCs w:val="24"/>
        </w:rPr>
        <w:t xml:space="preserve"> начальники отделов </w:t>
      </w:r>
      <w:r w:rsidRPr="005B4C1E">
        <w:rPr>
          <w:rFonts w:ascii="Calibri" w:hAnsi="Calibri"/>
          <w:bCs/>
          <w:color w:val="333333"/>
          <w:sz w:val="24"/>
          <w:szCs w:val="24"/>
        </w:rPr>
        <w:t xml:space="preserve">обеспечения учетно-регистрационных действий № 1 и № 2 </w:t>
      </w:r>
      <w:r w:rsidRPr="005B4C1E">
        <w:rPr>
          <w:rFonts w:ascii="Calibri" w:hAnsi="Calibri"/>
          <w:b/>
          <w:sz w:val="24"/>
          <w:szCs w:val="24"/>
        </w:rPr>
        <w:t>Оксана Макаренко</w:t>
      </w:r>
      <w:r>
        <w:rPr>
          <w:rFonts w:ascii="Calibri" w:hAnsi="Calibri"/>
          <w:b/>
          <w:bCs/>
          <w:color w:val="333333"/>
          <w:sz w:val="24"/>
          <w:szCs w:val="24"/>
        </w:rPr>
        <w:t xml:space="preserve"> и</w:t>
      </w:r>
      <w:r w:rsidRPr="005B4C1E">
        <w:rPr>
          <w:rFonts w:ascii="Calibri" w:hAnsi="Calibri"/>
          <w:b/>
          <w:bCs/>
          <w:color w:val="333333"/>
          <w:sz w:val="24"/>
          <w:szCs w:val="24"/>
        </w:rPr>
        <w:t xml:space="preserve"> </w:t>
      </w:r>
      <w:r w:rsidRPr="005B4C1E">
        <w:rPr>
          <w:rFonts w:ascii="Calibri" w:hAnsi="Calibri"/>
          <w:b/>
          <w:sz w:val="24"/>
          <w:szCs w:val="24"/>
        </w:rPr>
        <w:t>Елена Васильева</w:t>
      </w:r>
      <w:r w:rsidRPr="005B4C1E">
        <w:rPr>
          <w:rFonts w:ascii="Calibri" w:hAnsi="Calibri"/>
          <w:sz w:val="24"/>
          <w:szCs w:val="24"/>
        </w:rPr>
        <w:t>.</w:t>
      </w:r>
    </w:p>
    <w:p w:rsidR="00092383" w:rsidRPr="00827295" w:rsidRDefault="00092383" w:rsidP="00092383">
      <w:pPr>
        <w:ind w:firstLine="851"/>
        <w:jc w:val="both"/>
        <w:rPr>
          <w:rFonts w:ascii="Calibri" w:hAnsi="Calibri"/>
          <w:sz w:val="24"/>
          <w:szCs w:val="24"/>
        </w:rPr>
      </w:pPr>
      <w:r w:rsidRPr="005B4C1E">
        <w:rPr>
          <w:rFonts w:ascii="Calibri" w:hAnsi="Calibri"/>
          <w:sz w:val="24"/>
          <w:szCs w:val="24"/>
        </w:rPr>
        <w:t xml:space="preserve">Лекция будет проходить </w:t>
      </w:r>
      <w:r w:rsidRPr="005B4C1E">
        <w:rPr>
          <w:rFonts w:ascii="Calibri" w:hAnsi="Calibri"/>
          <w:b/>
          <w:sz w:val="24"/>
          <w:szCs w:val="24"/>
        </w:rPr>
        <w:t xml:space="preserve">20 июня 2017 года с 10 до 12 часов. </w:t>
      </w:r>
      <w:r w:rsidRPr="005B4C1E">
        <w:rPr>
          <w:rFonts w:ascii="Calibri" w:hAnsi="Calibri"/>
          <w:sz w:val="24"/>
          <w:szCs w:val="24"/>
        </w:rPr>
        <w:t>О месте проведения лекции будет сообщено дополнительно.</w:t>
      </w:r>
      <w:r>
        <w:rPr>
          <w:rFonts w:ascii="Calibri" w:hAnsi="Calibri"/>
          <w:sz w:val="24"/>
          <w:szCs w:val="24"/>
        </w:rPr>
        <w:t xml:space="preserve"> </w:t>
      </w:r>
      <w:r w:rsidRPr="005B4C1E">
        <w:rPr>
          <w:rFonts w:ascii="Calibri" w:hAnsi="Calibri"/>
          <w:sz w:val="24"/>
          <w:szCs w:val="24"/>
        </w:rPr>
        <w:t>Заявки принимаются</w:t>
      </w:r>
      <w:r w:rsidRPr="005B4C1E">
        <w:rPr>
          <w:rFonts w:ascii="Calibri" w:hAnsi="Calibri"/>
          <w:b/>
          <w:sz w:val="24"/>
          <w:szCs w:val="24"/>
        </w:rPr>
        <w:t xml:space="preserve"> до </w:t>
      </w:r>
      <w:r>
        <w:rPr>
          <w:rFonts w:ascii="Calibri" w:hAnsi="Calibri"/>
          <w:b/>
          <w:sz w:val="24"/>
          <w:szCs w:val="24"/>
        </w:rPr>
        <w:t>15 июня (включительно).</w:t>
      </w:r>
    </w:p>
    <w:p w:rsidR="00092383" w:rsidRPr="00827295" w:rsidRDefault="00092383" w:rsidP="00092383">
      <w:pPr>
        <w:ind w:firstLine="851"/>
        <w:jc w:val="both"/>
        <w:rPr>
          <w:rFonts w:ascii="Calibri" w:hAnsi="Calibri"/>
          <w:b/>
          <w:i/>
          <w:sz w:val="24"/>
          <w:szCs w:val="24"/>
        </w:rPr>
      </w:pPr>
      <w:r w:rsidRPr="005B4C1E">
        <w:rPr>
          <w:rFonts w:ascii="Calibri" w:hAnsi="Calibri"/>
          <w:i/>
          <w:sz w:val="24"/>
          <w:szCs w:val="24"/>
        </w:rPr>
        <w:t>По вопросам участия необходимо обращаться в</w:t>
      </w:r>
      <w:r>
        <w:rPr>
          <w:rFonts w:ascii="Calibri" w:hAnsi="Calibri"/>
          <w:i/>
          <w:sz w:val="24"/>
          <w:szCs w:val="24"/>
        </w:rPr>
        <w:t xml:space="preserve"> Кадастровую палату </w:t>
      </w:r>
      <w:r w:rsidRPr="005B4C1E">
        <w:rPr>
          <w:rFonts w:ascii="Calibri" w:hAnsi="Calibri"/>
          <w:i/>
          <w:sz w:val="24"/>
          <w:szCs w:val="24"/>
        </w:rPr>
        <w:t>в рабочее время по телефону</w:t>
      </w:r>
      <w:r>
        <w:rPr>
          <w:rFonts w:ascii="Calibri" w:hAnsi="Calibri"/>
          <w:i/>
          <w:sz w:val="24"/>
          <w:szCs w:val="24"/>
        </w:rPr>
        <w:t xml:space="preserve"> </w:t>
      </w:r>
      <w:r w:rsidRPr="005B4C1E">
        <w:rPr>
          <w:rFonts w:ascii="Calibri" w:hAnsi="Calibri"/>
          <w:b/>
          <w:i/>
          <w:sz w:val="24"/>
          <w:szCs w:val="24"/>
        </w:rPr>
        <w:t>(383)315-24-80</w:t>
      </w:r>
      <w:r w:rsidRPr="005B4C1E">
        <w:rPr>
          <w:rFonts w:ascii="Calibri" w:hAnsi="Calibri"/>
          <w:i/>
          <w:sz w:val="24"/>
          <w:szCs w:val="24"/>
        </w:rPr>
        <w:t xml:space="preserve"> либо отправлять заявки на адрес электронной почты </w:t>
      </w:r>
      <w:hyperlink r:id="rId6" w:history="1">
        <w:r w:rsidRPr="005B4C1E">
          <w:rPr>
            <w:rStyle w:val="a4"/>
            <w:rFonts w:ascii="Calibri" w:hAnsi="Calibri"/>
            <w:b/>
            <w:i/>
            <w:sz w:val="24"/>
            <w:szCs w:val="24"/>
            <w:lang w:val="en-US"/>
          </w:rPr>
          <w:t>seminar</w:t>
        </w:r>
        <w:r w:rsidRPr="005B4C1E">
          <w:rPr>
            <w:rStyle w:val="a4"/>
            <w:rFonts w:ascii="Calibri" w:hAnsi="Calibri"/>
            <w:b/>
            <w:i/>
            <w:sz w:val="24"/>
            <w:szCs w:val="24"/>
          </w:rPr>
          <w:t>@54.</w:t>
        </w:r>
        <w:proofErr w:type="spellStart"/>
        <w:r w:rsidRPr="005B4C1E">
          <w:rPr>
            <w:rStyle w:val="a4"/>
            <w:rFonts w:ascii="Calibri" w:hAnsi="Calibri"/>
            <w:b/>
            <w:i/>
            <w:sz w:val="24"/>
            <w:szCs w:val="24"/>
            <w:lang w:val="en-US"/>
          </w:rPr>
          <w:t>kadastr</w:t>
        </w:r>
        <w:proofErr w:type="spellEnd"/>
        <w:r w:rsidRPr="005B4C1E">
          <w:rPr>
            <w:rStyle w:val="a4"/>
            <w:rFonts w:ascii="Calibri" w:hAnsi="Calibri"/>
            <w:b/>
            <w:i/>
            <w:sz w:val="24"/>
            <w:szCs w:val="24"/>
          </w:rPr>
          <w:t>.</w:t>
        </w:r>
        <w:proofErr w:type="spellStart"/>
        <w:r w:rsidRPr="005B4C1E">
          <w:rPr>
            <w:rStyle w:val="a4"/>
            <w:rFonts w:ascii="Calibri" w:hAnsi="Calibri"/>
            <w:b/>
            <w:i/>
            <w:sz w:val="24"/>
            <w:szCs w:val="24"/>
            <w:lang w:val="en-US"/>
          </w:rPr>
          <w:t>ru</w:t>
        </w:r>
        <w:proofErr w:type="spellEnd"/>
      </w:hyperlink>
      <w:r w:rsidRPr="005B4C1E">
        <w:rPr>
          <w:rFonts w:ascii="Calibri" w:hAnsi="Calibri"/>
          <w:b/>
          <w:i/>
          <w:sz w:val="24"/>
          <w:szCs w:val="24"/>
        </w:rPr>
        <w:t xml:space="preserve"> </w:t>
      </w:r>
      <w:r w:rsidRPr="005B4C1E">
        <w:rPr>
          <w:rFonts w:ascii="Calibri" w:hAnsi="Calibri"/>
          <w:b/>
          <w:sz w:val="24"/>
          <w:szCs w:val="24"/>
        </w:rPr>
        <w:t xml:space="preserve">        </w:t>
      </w:r>
    </w:p>
    <w:p w:rsidR="00092383" w:rsidRDefault="00092383" w:rsidP="00092383">
      <w:pPr>
        <w:ind w:firstLine="709"/>
        <w:rPr>
          <w:rFonts w:ascii="Calibri" w:hAnsi="Calibri"/>
          <w:sz w:val="20"/>
          <w:szCs w:val="20"/>
        </w:rPr>
      </w:pPr>
      <w:r w:rsidRPr="00827295">
        <w:rPr>
          <w:rFonts w:ascii="Calibri" w:hAnsi="Calibri"/>
          <w:sz w:val="20"/>
          <w:szCs w:val="20"/>
        </w:rPr>
        <w:t>*ст. 61 Федерального закона от 13.07.2015 № 218-ФЗ «О государственной регистрации недвижимости».</w:t>
      </w:r>
    </w:p>
    <w:p w:rsidR="00092383" w:rsidRDefault="00092383" w:rsidP="00092383">
      <w:pPr>
        <w:ind w:firstLine="709"/>
        <w:rPr>
          <w:rFonts w:ascii="Calibri" w:hAnsi="Calibri"/>
          <w:sz w:val="20"/>
          <w:szCs w:val="20"/>
        </w:rPr>
      </w:pPr>
    </w:p>
    <w:p w:rsidR="00092383" w:rsidRPr="00827295" w:rsidRDefault="00092383" w:rsidP="00092383">
      <w:pPr>
        <w:ind w:firstLine="709"/>
        <w:jc w:val="right"/>
        <w:rPr>
          <w:rFonts w:ascii="Calibri" w:hAnsi="Calibri"/>
          <w:i/>
          <w:sz w:val="20"/>
          <w:szCs w:val="20"/>
        </w:rPr>
      </w:pPr>
      <w:r w:rsidRPr="00827295">
        <w:rPr>
          <w:rFonts w:ascii="Calibri" w:hAnsi="Calibri"/>
          <w:i/>
          <w:sz w:val="20"/>
          <w:szCs w:val="20"/>
        </w:rPr>
        <w:t>Материал пред</w:t>
      </w:r>
      <w:r>
        <w:rPr>
          <w:rFonts w:ascii="Calibri" w:hAnsi="Calibri"/>
          <w:i/>
          <w:sz w:val="20"/>
          <w:szCs w:val="20"/>
        </w:rPr>
        <w:t>о</w:t>
      </w:r>
      <w:r w:rsidRPr="00827295">
        <w:rPr>
          <w:rFonts w:ascii="Calibri" w:hAnsi="Calibri"/>
          <w:i/>
          <w:sz w:val="20"/>
          <w:szCs w:val="20"/>
        </w:rPr>
        <w:t>ставлен пресс-службой Кадастровой палаты по Новосибирской области.</w:t>
      </w: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633270, Новый Шарап, ул. Космонавтов 5, тел. 40-837</w:t>
      </w: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Учредители Совет депутатов и администрация </w:t>
      </w:r>
      <w:proofErr w:type="spellStart"/>
      <w:r>
        <w:rPr>
          <w:rFonts w:ascii="Calibri" w:eastAsia="Times New Roman" w:hAnsi="Calibri" w:cs="Times New Roman"/>
          <w:color w:val="000000"/>
          <w:sz w:val="20"/>
          <w:szCs w:val="20"/>
        </w:rPr>
        <w:t>Новошарапского</w:t>
      </w:r>
      <w:proofErr w:type="spellEnd"/>
      <w:r>
        <w:rPr>
          <w:rFonts w:ascii="Calibri" w:eastAsia="Times New Roman" w:hAnsi="Calibri" w:cs="Times New Roman"/>
          <w:color w:val="000000"/>
          <w:sz w:val="20"/>
          <w:szCs w:val="20"/>
        </w:rPr>
        <w:t xml:space="preserve"> сельсовета</w:t>
      </w:r>
    </w:p>
    <w:p w:rsidR="00092383" w:rsidRDefault="00092383" w:rsidP="00092383">
      <w:pPr>
        <w:shd w:val="clear" w:color="auto" w:fill="FFFFFF"/>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Отпечатано в администрации </w:t>
      </w:r>
      <w:proofErr w:type="spellStart"/>
      <w:r>
        <w:rPr>
          <w:rFonts w:ascii="Calibri" w:eastAsia="Times New Roman" w:hAnsi="Calibri" w:cs="Times New Roman"/>
          <w:color w:val="000000"/>
          <w:sz w:val="20"/>
          <w:szCs w:val="20"/>
        </w:rPr>
        <w:t>Новошарапского</w:t>
      </w:r>
      <w:proofErr w:type="spellEnd"/>
      <w:r>
        <w:rPr>
          <w:rFonts w:ascii="Calibri" w:eastAsia="Times New Roman" w:hAnsi="Calibri" w:cs="Times New Roman"/>
          <w:color w:val="000000"/>
          <w:sz w:val="20"/>
          <w:szCs w:val="20"/>
        </w:rPr>
        <w:t xml:space="preserve"> сельсовета заказ 2, Тираж 50 экз.</w:t>
      </w:r>
    </w:p>
    <w:p w:rsidR="00092383" w:rsidRDefault="00092383" w:rsidP="00092383">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Пресс-бюллетень распространяется бесплатно.</w:t>
      </w:r>
    </w:p>
    <w:p w:rsidR="00092383" w:rsidRPr="00385481" w:rsidRDefault="00092383" w:rsidP="00092383">
      <w:pPr>
        <w:pStyle w:val="p8"/>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br/>
        <w:t>Пресс-бюллетень распространяется бесплатно.</w:t>
      </w:r>
    </w:p>
    <w:p w:rsidR="00DA734F" w:rsidRDefault="00DA734F"/>
    <w:sectPr w:rsidR="00DA734F" w:rsidSect="00390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218C2"/>
    <w:multiLevelType w:val="hybridMultilevel"/>
    <w:tmpl w:val="0F582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A734F"/>
    <w:rsid w:val="00092383"/>
    <w:rsid w:val="00390F0A"/>
    <w:rsid w:val="00DA7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A7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A7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A73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A734F"/>
  </w:style>
  <w:style w:type="paragraph" w:styleId="a3">
    <w:name w:val="Normal (Web)"/>
    <w:basedOn w:val="a"/>
    <w:uiPriority w:val="99"/>
    <w:semiHidden/>
    <w:unhideWhenUsed/>
    <w:rsid w:val="00DA73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92383"/>
    <w:rPr>
      <w:color w:val="0000FF" w:themeColor="hyperlink"/>
      <w:u w:val="single"/>
    </w:rPr>
  </w:style>
  <w:style w:type="paragraph" w:styleId="a5">
    <w:name w:val="Plain Text"/>
    <w:basedOn w:val="a"/>
    <w:link w:val="a6"/>
    <w:rsid w:val="0009238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092383"/>
    <w:rPr>
      <w:rFonts w:ascii="Courier New" w:eastAsia="Times New Roman" w:hAnsi="Courier New" w:cs="Times New Roman"/>
      <w:sz w:val="20"/>
      <w:szCs w:val="20"/>
    </w:rPr>
  </w:style>
  <w:style w:type="paragraph" w:customStyle="1" w:styleId="p8">
    <w:name w:val="p8"/>
    <w:basedOn w:val="a"/>
    <w:rsid w:val="00092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53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inar@u54.rosreestr.ru" TargetMode="External"/><Relationship Id="rId5" Type="http://schemas.openxmlformats.org/officeDocument/2006/relationships/hyperlink" Target="http://rosreestr.ru/si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1856</Words>
  <Characters>10585</Characters>
  <Application>Microsoft Office Word</Application>
  <DocSecurity>0</DocSecurity>
  <Lines>88</Lines>
  <Paragraphs>24</Paragraphs>
  <ScaleCrop>false</ScaleCrop>
  <Company>Grizli777</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2017-05-22T07:05:00Z</dcterms:created>
  <dcterms:modified xsi:type="dcterms:W3CDTF">2017-05-22T07:10:00Z</dcterms:modified>
</cp:coreProperties>
</file>