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C" w:rsidRPr="00FF6DAC" w:rsidRDefault="00FF6DAC" w:rsidP="00FF6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F6DAC" w:rsidRPr="00FF6DAC" w:rsidRDefault="00FF6DAC" w:rsidP="00FF6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FF6DAC" w:rsidRPr="00FF6DAC" w:rsidRDefault="00FF6DAC" w:rsidP="00FF6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FF6DAC" w:rsidRPr="00FF6DAC" w:rsidRDefault="00FF6DAC" w:rsidP="00FF6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AC" w:rsidRPr="00FF6DAC" w:rsidRDefault="00FF6DAC" w:rsidP="00FF6D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AC" w:rsidRPr="00FF6DAC" w:rsidRDefault="00FF6DAC" w:rsidP="00FF6D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6DAC" w:rsidRPr="00FF6DAC" w:rsidRDefault="00FF6DAC" w:rsidP="00FF6DAC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09.08.2013                     №  230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отчетности  муниципальных унитарных предприятий и перечня показателей экономической эффективности их деятельности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14.11.2002 № 161-ФЗ "О государственных и муниципальных предприятиях", 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об отчетности муниципальных унитарных предприятий и перечень показателей экономической эффективности их деятельности. Прилагаются.</w:t>
      </w:r>
    </w:p>
    <w:p w:rsidR="00FF6DAC" w:rsidRPr="00FF6DAC" w:rsidRDefault="00FF6DAC" w:rsidP="00FF6D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2. Опубликовать данное постановление в периодическом печатном  издании администрации Новошарапского сельсовета Ордынского района Новосибирской области  «Пресс-Бюллетень».</w:t>
      </w:r>
    </w:p>
    <w:p w:rsidR="00FF6DAC" w:rsidRPr="00FF6DAC" w:rsidRDefault="00FF6DAC" w:rsidP="00FF6DA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F6D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D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6DAC" w:rsidRPr="00FF6DAC" w:rsidRDefault="00FF6DAC" w:rsidP="00FF6D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 </w:t>
      </w:r>
    </w:p>
    <w:p w:rsidR="00FF6DAC" w:rsidRPr="00FF6DAC" w:rsidRDefault="00FF6DAC" w:rsidP="00FF6D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AC" w:rsidRPr="00FF6DAC" w:rsidRDefault="00FF6DAC" w:rsidP="00FF6DAC">
      <w:pPr>
        <w:jc w:val="both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FF6DAC" w:rsidRPr="00FF6DAC" w:rsidRDefault="00FF6DAC" w:rsidP="00FF6DAC">
      <w:pPr>
        <w:jc w:val="both"/>
        <w:rPr>
          <w:rFonts w:ascii="Times New Roman" w:hAnsi="Times New Roman" w:cs="Times New Roman"/>
          <w:sz w:val="28"/>
          <w:szCs w:val="28"/>
        </w:rPr>
      </w:pPr>
      <w:r w:rsidRPr="00FF6DAC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В.В. </w:t>
      </w:r>
      <w:proofErr w:type="spellStart"/>
      <w:r w:rsidRPr="00FF6DAC">
        <w:rPr>
          <w:rFonts w:ascii="Times New Roman" w:hAnsi="Times New Roman" w:cs="Times New Roman"/>
          <w:sz w:val="28"/>
          <w:szCs w:val="28"/>
        </w:rPr>
        <w:t>Эллерт</w:t>
      </w:r>
      <w:proofErr w:type="spellEnd"/>
    </w:p>
    <w:p w:rsidR="00FF6DAC" w:rsidRPr="00FF6DAC" w:rsidRDefault="00FF6DAC" w:rsidP="00FF6DA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6DAC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6DAC">
        <w:rPr>
          <w:rFonts w:ascii="Times New Roman" w:hAnsi="Times New Roman" w:cs="Times New Roman"/>
          <w:color w:val="000000"/>
          <w:sz w:val="24"/>
          <w:szCs w:val="24"/>
        </w:rPr>
        <w:t>Постановлением  администрации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6DAC">
        <w:rPr>
          <w:rFonts w:ascii="Times New Roman" w:hAnsi="Times New Roman" w:cs="Times New Roman"/>
          <w:color w:val="000000"/>
          <w:sz w:val="24"/>
          <w:szCs w:val="24"/>
        </w:rPr>
        <w:t>Новошарапского сельсовета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6DAC">
        <w:rPr>
          <w:rFonts w:ascii="Times New Roman" w:hAnsi="Times New Roman" w:cs="Times New Roman"/>
          <w:color w:val="000000"/>
          <w:sz w:val="24"/>
          <w:szCs w:val="24"/>
        </w:rPr>
        <w:t>От 09.08.2013  №  230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ОТЧЕТНОСТИ </w:t>
      </w:r>
      <w:proofErr w:type="gramStart"/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proofErr w:type="gramEnd"/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УНИТАРНЫХ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ПРЕДПРИЯТИЙ И ПЕРЕЧЕНЬ ПОКАЗАТЕЛЕЙ </w:t>
      </w:r>
      <w:proofErr w:type="gramStart"/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ЭКОНОМИЧЕСКОЙ</w:t>
      </w:r>
      <w:proofErr w:type="gramEnd"/>
    </w:p>
    <w:p w:rsidR="00FF6DAC" w:rsidRPr="00FF6DAC" w:rsidRDefault="00FF6DAC" w:rsidP="00FF6D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ЭФФЕКТИВНОСТИ ИХ ДЕЯТЕЛЬНОСТИ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на основании действующего законодательства Российской Федерации и законодательства Новосибирской области, а также на основании правовых актов органов местного самоуправления Новошарапского сельсовета, регулирует порядок, сроки и состав отчетности муниципальных унитарных предприятий, собственником имущества которых является </w:t>
      </w:r>
      <w:proofErr w:type="spell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Новошарапский</w:t>
      </w:r>
      <w:proofErr w:type="spell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Ордынского района Новосибирской области, а также порядок ее рассмотрения и утверждения.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1.2. Порядок, сроки и состав отчетности, а также порядок ее рассмотрения и утверждения являются обязательными для руководства муниципальных унитарных предприятий, собственником имущества которых является </w:t>
      </w:r>
      <w:proofErr w:type="spell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Новошарапский</w:t>
      </w:r>
      <w:proofErr w:type="spell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Ордынского района Новосибирской области.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1.3. Руководители и главные бухгалтеры муниципальных унитарных предприятий, собственником имущества которых является </w:t>
      </w:r>
      <w:proofErr w:type="spell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Новошарапский</w:t>
      </w:r>
      <w:proofErr w:type="spell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Ордынского района Новосибирской области, обязаны соблюдать правила, установленные настоящим Положением, и руководствоваться ими при предоставлении отчетности.</w:t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2. ОСНОВНЫЕ ПОНЯТИЯ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2.1. В настоящем Положении используются следующие понятия: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унитарное предприятие (МУП) - коммерческая организация, собственником имущества которой является </w:t>
      </w:r>
      <w:proofErr w:type="spell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Новошарапский</w:t>
      </w:r>
      <w:proofErr w:type="spell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Ордынского района Новосибирской области.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Отчетность муниципального унитарного предприятия - единая система данных об имущественном и финансовом положении предприятия и результатах его финансово-хозяйственной деятельности, составляемая на основе данных бухгалтерского учета по установленным формам.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Отчетный период - период, за который муниципальное унитарное предприятие должно составить и представить для рассмотрения и утверждения уполномоченным органом бухгалтерскую отчетность.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Отчетная дата - дата, по состоянию на которую муниципальное унитарное предприятие должно составить и представить для рассмотрения и утверждения уполномоченным органом бухгалтерскую отчетность.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Пользователь - представитель собственника имущества муниципального унитарного предприятия, заинтересованный в информации о предприятии.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Балансовая комиссия - коллегиальный орган, уполномоченный рассматривать и утверждать бухгалтерскую отчетность муниципальных унитарных предприятий.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 ОТЧЕТНОСТЬ МУНИЦИПАЛЬНЫХ УНИТАРНЫХ ПРЕДПРИЯТИЙ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3.1. Отчетность муниципальных унитарных предприятий состоит из бухгалтерской отчетности и анализа финансово-хозяйственной деятельности, а также отчета руководителя предприятия о своей деятельности.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3.2. Отчетность составляется по установленным формам, утвержденным МФ РФ.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3.3. Все составляющие отчетности муниципального унитарного предприятия представляются одновременно.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3.4. Отчетный период при составлении отчетности составляет 1 (один) квартал и 1 год. Отчетность соответственно делится 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квартальную и годовую.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3.5. Отчетная дата, по состоянию на которую муниципальное унитарное предприятие обязано составлять отчетность, устанавливается: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3.5.1. Для квартальной отчетности - первый день месяца, следующего за 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(соответственно 1 апреля, 1 июля, 1 октября, 1 января).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3.5.2. Для годовой отчетности - первый день месяца года, следующего за 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(1 января).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3.6. Сроки предоставления отчетности устанавливаются для квартальной отчетности - до 15 числа месяца, следующего за отчетным (соответственно до 15 апреля, 15 июля, 15 октября, 15 января), для годовой отчетности - в течение первых трех месяцев года, следующего 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 (до 31 марта). Если последний день предоставления отчетности совпадает с нерабочим днем, то отчетность представляется на следующий за ним рабочий день.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3.7. Отчетность представляется директором либо главным бухгалтером предприятия путем доставки непосредственно администрацию Новошарапского сельсовета либо почтой. При пересылке почтой датой представления отчетности считается день отправления получателю.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 Отчетность представляется с сопроводительным письмом муниципального унитарного предприятия за подписью директора и главного бухгалтера.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 ПОРЯДОК РАССМОТРЕНИЯ И УТВЕРЖДЕНИЯ ОТЧЕТНОСТИ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МУНИЦИПАЛЬНЫХ УНИТАРНЫХ ПРЕДПРИЯТИЙ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4.1. Отчетность муниципальных унитарных предприятий рассматривается и утверждается на заседании балансовой комиссии.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4.2. Состав балансовой комиссии утверждается главой Новошарапского  сельсовета.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4.3. Председателем балансовой комиссии является глава Новошарапского сельсовета- В.В. </w:t>
      </w:r>
      <w:proofErr w:type="spell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эллерт</w:t>
      </w:r>
      <w:proofErr w:type="spell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Секретарем балансовой комиссии является специалист-главный бухгалтер администрации Новошарапского сельсовета – Ю.А. </w:t>
      </w:r>
      <w:proofErr w:type="spell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Шарова</w:t>
      </w:r>
      <w:proofErr w:type="spellEnd"/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В состав балансовой комиссии включаются депутат Совета депутатов, председатель планово-бюджетной комиссии Совета депутатов В.П. Белявский.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4.4. Заседания балансовой комиссии проводятся по утвержденному председателем комиссии графику в течение 20 дней после окончания сроков представления муниципальными унитарными предприятиями годовой или квартальной отчетности.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4.5. Заседание балансовой комиссии проводится при обязательном присутствии руководителя 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>или) главного бухгалтера предприятия, отчетность которого рассматривается. Директор предприятия вправе привлечь и других специалистов предприятия для дачи разъяснений членам балансовой комиссии по вопросам, возникшим в ходе заседания.</w:t>
      </w:r>
    </w:p>
    <w:p w:rsidR="00FF6DAC" w:rsidRPr="00FF6DAC" w:rsidRDefault="00FF6DAC" w:rsidP="00FF6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4.6. Протокол заседания ведется секретарем балансовой комиссии. По итогам рассмотрения отчетности муниципального предприятия балансовой комиссией выносится решение. Решение балансовой комиссии по итогам рассмотрения отчетности предприятия объявляется руководителю предприятия и заносится в резолютивную часть протокола. Протокол заседания утверждается председателем комиссии. Копии протокола направляются на предприятие и другим заинтересованным лицам в течение 10 дней со дня заседания балансовой комиссии.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4.7. Требования, содержащиеся в решении балансовой комиссии, являются обязательными для исполнения руководством муниципального предприятия. Руководитель обязан исполнить данные требования в указанный в решении балансовой комиссии срок и письменно проинформировать председателя балансовой комиссии об исполнении.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4.8. В случае неисполнения требований, содержащихся в решении балансовой комиссии, руководитель муниципального унитарного </w:t>
      </w:r>
      <w:r w:rsidRPr="00FF6D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предприятия несет ответственность в соответствии с заключенным с ним трудовым договором.</w:t>
      </w:r>
    </w:p>
    <w:p w:rsidR="00FF6DAC" w:rsidRPr="00FF6DAC" w:rsidRDefault="00FF6DAC" w:rsidP="00FF6D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ПОКАЗАТЕЛЕЙ ЭКОНОМИЧЕСКОЙ ЭФФЕКТИВНОСТИ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ДЕЯТЕЛЬНОСТИ МУНИЦИПАЛЬНЫХ ПРЕДПРИЯТИЙ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1. Объем произведенных работ, услуг (без НДС и акцизов),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2. Выручка от реализации произведенных работ, услуг,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3. Себестоимость произведенных работ, услуг,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4. Затраты на 1 рубль произведенных работ, услуг, коп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5. Валовая прибыль/убыток,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6. Чистая прибыль/убыток,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7. Рентабельность от чистой прибыли, %.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8. Кредиторская задолженность,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- по оплате труда, тыс. руб.;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- перед бюджетом района,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9. Дебиторская задолженность,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10. Коэффициент дебиторской задолженности.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11. Начислено налоговых и неналоговых платежей, всего,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- в местный бюджет.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12. Уплачено налоговых и неналоговых платежей, всего,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- в местный бюджет,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13. Уплачено налоговых и неналоговых платежей в местный бюджет на 1 рубль произведенных работ, услуг, коп.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14. Среднесписочная численность, чел.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15. Расходы по оплате труда,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16. Среднемесячная заработная плата,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 xml:space="preserve">17. Уплачено налоговых и неналоговых платежей в местный бюджет на 1 </w:t>
      </w:r>
      <w:proofErr w:type="gramStart"/>
      <w:r w:rsidRPr="00FF6DAC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proofErr w:type="gramEnd"/>
      <w:r w:rsidRPr="00FF6DAC">
        <w:rPr>
          <w:rFonts w:ascii="Times New Roman" w:hAnsi="Times New Roman" w:cs="Times New Roman"/>
          <w:color w:val="000000"/>
          <w:sz w:val="28"/>
          <w:szCs w:val="28"/>
        </w:rPr>
        <w:t>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18. Производительность труда,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19. Оборотные активы, тыс. руб.</w:t>
      </w:r>
    </w:p>
    <w:p w:rsidR="00FF6DAC" w:rsidRPr="00FF6DAC" w:rsidRDefault="00FF6DAC" w:rsidP="00FF6DAC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AC">
        <w:rPr>
          <w:rFonts w:ascii="Times New Roman" w:hAnsi="Times New Roman" w:cs="Times New Roman"/>
          <w:color w:val="000000"/>
          <w:sz w:val="28"/>
          <w:szCs w:val="28"/>
        </w:rPr>
        <w:t>20. Коэффициент текущей ликвидности.</w:t>
      </w:r>
    </w:p>
    <w:p w:rsidR="005C2BAD" w:rsidRPr="00FF6DAC" w:rsidRDefault="005C2BAD">
      <w:pPr>
        <w:rPr>
          <w:rFonts w:ascii="Times New Roman" w:hAnsi="Times New Roman" w:cs="Times New Roman"/>
        </w:rPr>
      </w:pPr>
    </w:p>
    <w:sectPr w:rsidR="005C2BAD" w:rsidRPr="00FF6DAC" w:rsidSect="009F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DAC"/>
    <w:rsid w:val="005C2BAD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6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FF6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7352</Characters>
  <Application>Microsoft Office Word</Application>
  <DocSecurity>0</DocSecurity>
  <Lines>61</Lines>
  <Paragraphs>17</Paragraphs>
  <ScaleCrop>false</ScaleCrop>
  <Company>Grizli777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2017-10-11T13:29:00Z</dcterms:created>
  <dcterms:modified xsi:type="dcterms:W3CDTF">2017-10-11T13:29:00Z</dcterms:modified>
</cp:coreProperties>
</file>