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F2" w:rsidRDefault="00A52AF2" w:rsidP="00A52AF2">
      <w:pPr>
        <w:pStyle w:val="a3"/>
        <w:shd w:val="clear" w:color="auto" w:fill="FFFFFF"/>
        <w:spacing w:before="45" w:beforeAutospacing="0" w:after="75" w:afterAutospacing="0" w:line="288" w:lineRule="atLeast"/>
        <w:jc w:val="center"/>
        <w:rPr>
          <w:rFonts w:ascii="Tahoma" w:hAnsi="Tahoma" w:cs="Tahoma"/>
          <w:color w:val="000000"/>
          <w:sz w:val="18"/>
          <w:szCs w:val="18"/>
        </w:rPr>
      </w:pPr>
      <w:r>
        <w:rPr>
          <w:rStyle w:val="a4"/>
          <w:rFonts w:ascii="Arial" w:hAnsi="Arial" w:cs="Arial"/>
          <w:color w:val="FF0000"/>
        </w:rPr>
        <w:t>Порядок обжалования нормативных правовых актов и иных решений, принятых администрацией Новошарапского сельсовета Ордынского района Новосибирской области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Style w:val="a4"/>
          <w:rFonts w:ascii="Tahoma" w:hAnsi="Tahoma" w:cs="Tahoma"/>
          <w:color w:val="000000"/>
          <w:sz w:val="18"/>
          <w:szCs w:val="18"/>
        </w:rPr>
        <w:t> В соответствии со ст. 7 Федерального закона от 06.10.2003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Согласно ст. 43 Федерального закона от 06.10.2003 № 131-ФЗ «Об общих принципах организации местного самоуправления в Российской Федерации» в систему муниципальных правовых актов входят устав муниципального образования,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соответствии со ст.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Порядок обжалования муниципальных правовых актов и действий (бездействий) органов местного самоуправления в суд регулируется главами 24-25 Гражданского процессуального кодекса Российской Федерации (далее по тексту - ГПК РФ) (для граждан) и главами 23-24 Арбитражного процессуального кодекса Российской Федерации (далее по тексту - АПК РФ) (для юридических лиц).</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соответствии с требованиями ГПК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Согласно ст. 251 ГПК РФ заявление об оспаривании нормативных правовых актов подается в районный суд по месту нахождения органа местного самоуправления или должностного лица, принявших нормативный правовой акт.</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Заявление об оспаривании нормативного правового акта должно соответствовать требованиям, предусмотренным статьей 131 настоящего ГПК РФ (требования к форме и содержанию искового заявления) и содержать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Заявление об оспаривании нормативного правового акта рассматривается судом в течение месяца (ст. 252 ГПК РФ).</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соответствии со ст. 253 ГПК РФ суд,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признает нормативный правовой акт недействующим полностью или в части со дня его принятия или иного указанного судом времени.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(в течение десяти дней со дня принятия решения судом в окончательной форме), если они не были обжалованы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xml:space="preserve">Согласно ст.ст. 254 – 255 ГПК РФ  гражданин, организация вправе оспорить в суде решение, действие (бездействие) органа местного самоуправления, должностного лица, муниципального служащего, если </w:t>
      </w:r>
      <w:r>
        <w:rPr>
          <w:rFonts w:ascii="Tahoma" w:hAnsi="Tahoma" w:cs="Tahoma"/>
          <w:color w:val="000000"/>
          <w:sz w:val="18"/>
          <w:szCs w:val="18"/>
        </w:rPr>
        <w:lastRenderedPageBreak/>
        <w:t>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местного самоуправления, к должностному лицу, муниципальному служащему.</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Заявление может быть подано гражданином в суд по месту его жительства или по месту нахождения органа местного самоуправления, должностного лица, муниципального служащего, решение, действие (бездействие) которых оспариваются.</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К решениям, действиям (бездействию) органов местного самоуправления, должностных лиц,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нарушены права и свободы гражданина;</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созданы препятствия к осуществлению гражданином его прав и свобод;</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на гражданина незаконно возложена какая-либо обязанность или он незаконно привлечен к ответственности.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Гражданин вправе обратиться в суд с заявлением в течение трех месяцев со дня, когда ему стало известно о нарушении его прав и свобод.</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Заявление рассматривается судом в течение десяти дней.</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Суд, признав заявление обоснованным, принимает решение об обязанности соответствующего органа местного самоуправления, должностного лица,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(ст. ст. 256 – 258 ГПК РФ).</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Арбитражным процессуальным кодексом РФ.</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Согласно ст. 193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В соответствии со ст. 193 АПК РФ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Арбитражного процессуального кодекса РФ (форма и содержание искового заявления).</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заявлении должны быть также указаны:</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1) наименование органа местного самоуправления, должностного лица, принявших оспариваемый нормативный правовой акт;</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2) название, номер, дата принятия, источник опубликования и иные данные об оспариваемом нормативном правовом акте;</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3) права и законные интересы заявителя, которые, по его мнению, нарушаются этим оспариваемым актом или его отдельными положениями;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5) требование заявителя о признании оспариваемого акта недействующим;</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6) перечень прилагаемых документов.</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К заявлению прилагаются документы, указанные в пунктах 1 - 5 статьи 126 АПК РФ (документы, прилагаемые к исковому заявлению), а также текст оспариваемого нормативного правового акта.</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Подача заявления в арбитражный суд не приостанавливает действие оспариваемого нормативного правового акта.</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lastRenderedPageBreak/>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По результатам рассмотрения дела об оспаривании нормативного правового акта арбитражный суд принимает одно из решений:</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Решение арбитражного суда по делу об оспаривании нормативного правового акта вступает в законную силу немедленно после его принятия (ст. 195 АПК РФ).</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в которых был опубликован оспариваемый акт, и подлежит незамедлительному опубликованию указанными изданиями.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соответствии со ст.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Заявления о признании ненормативных правовых актов недействительными, решений и действий (бездействия) органов, осуществляющих публичные полномочия, незаконными рассматриваются в арбитражном суде.</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Согласно ст. 199 АПК РФ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 (форма и содержание искового заявления).</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заявлении должны быть также указаны:</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1) наименование органа или лица, которые приняли оспариваемый акт, решение, совершили оспариваемые действия (бездействие);</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2) название, номер, дата принятия оспариваемого акта, решения, время совершения действий;</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3) права и законные интересы, которые, по мнению заявителя, нарушаются оспариваемым актом, решением и действием (бездействием);</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4) законы и иные нормативные правовые акты, которым, по мнению заявителя, не соответствуют оспариваемый акт, решение и действие (бездействие);</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5) требование заявителя о признании ненормативного правового акта недействительным, решений и действий (бездействия) незаконными.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К заявлению прилагаются документы, указанные в ст. 126 АПК РФ (документы, прилагаемые к исковому заявлению), а также текст оспариваемого нормативного правового акта.</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По ходатайству заявителя арбитражный суд может приостановить действие оспариваемого акта, решения.</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xml:space="preserve">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w:t>
      </w:r>
      <w:r>
        <w:rPr>
          <w:rFonts w:ascii="Tahoma" w:hAnsi="Tahoma" w:cs="Tahoma"/>
          <w:color w:val="000000"/>
          <w:sz w:val="18"/>
          <w:szCs w:val="18"/>
        </w:rPr>
        <w:lastRenderedPageBreak/>
        <w:t>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Срок может быть продлен председателем арбитражного суда до шести месяцев в связи с особой сложностью дела, со значительным числом участников арбитражного процесса (ст. 200 АПК РФ).</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соответствии со ст. 201 АПК РФ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A52AF2" w:rsidRDefault="00A52AF2" w:rsidP="00A52AF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987434" w:rsidRDefault="00987434"/>
    <w:sectPr w:rsidR="009874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52AF2"/>
    <w:rsid w:val="00987434"/>
    <w:rsid w:val="00A52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A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2AF2"/>
    <w:rPr>
      <w:b/>
      <w:bCs/>
    </w:rPr>
  </w:style>
</w:styles>
</file>

<file path=word/webSettings.xml><?xml version="1.0" encoding="utf-8"?>
<w:webSettings xmlns:r="http://schemas.openxmlformats.org/officeDocument/2006/relationships" xmlns:w="http://schemas.openxmlformats.org/wordprocessingml/2006/main">
  <w:divs>
    <w:div w:id="14422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2063</Words>
  <Characters>11765</Characters>
  <Application>Microsoft Office Word</Application>
  <DocSecurity>0</DocSecurity>
  <Lines>98</Lines>
  <Paragraphs>27</Paragraphs>
  <ScaleCrop>false</ScaleCrop>
  <Company>Grizli777</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2017-10-09T12:27:00Z</dcterms:created>
  <dcterms:modified xsi:type="dcterms:W3CDTF">2017-10-09T12:27:00Z</dcterms:modified>
</cp:coreProperties>
</file>