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72" w:rsidRPr="00E82272" w:rsidRDefault="00E82272" w:rsidP="00E82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ED0" w:rsidRPr="003F1ED0" w:rsidRDefault="003F1ED0" w:rsidP="003F1ED0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3F1ED0">
        <w:rPr>
          <w:rStyle w:val="a4"/>
          <w:color w:val="000000"/>
          <w:sz w:val="28"/>
          <w:szCs w:val="28"/>
        </w:rPr>
        <w:t>Полномочия Совета депутатов</w:t>
      </w:r>
    </w:p>
    <w:p w:rsidR="003F1ED0" w:rsidRPr="003F1ED0" w:rsidRDefault="003F1ED0" w:rsidP="003F1ED0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Pr="003F1ED0">
        <w:rPr>
          <w:color w:val="000000"/>
          <w:sz w:val="28"/>
          <w:szCs w:val="28"/>
        </w:rPr>
        <w:t>К полномочиям Совета депутатов относятся:</w:t>
      </w:r>
      <w:r w:rsidRPr="003F1ED0">
        <w:rPr>
          <w:color w:val="000000"/>
          <w:sz w:val="28"/>
          <w:szCs w:val="28"/>
        </w:rPr>
        <w:br/>
        <w:t>1) принятие устава муниципального образования и внесение в него изменений и дополнений;</w:t>
      </w:r>
      <w:r w:rsidRPr="003F1ED0">
        <w:rPr>
          <w:color w:val="000000"/>
          <w:sz w:val="28"/>
          <w:szCs w:val="28"/>
        </w:rPr>
        <w:br/>
        <w:t>2) утверждение местного бюджета и отчета о его исполнении;</w:t>
      </w:r>
      <w:r w:rsidRPr="003F1ED0">
        <w:rPr>
          <w:color w:val="000000"/>
          <w:sz w:val="28"/>
          <w:szCs w:val="28"/>
        </w:rPr>
        <w:br/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  <w:r w:rsidRPr="003F1ED0">
        <w:rPr>
          <w:color w:val="000000"/>
          <w:sz w:val="28"/>
          <w:szCs w:val="28"/>
        </w:rPr>
        <w:br/>
        <w:t>4) принятие планов и программ развития муниципального образования, утверждение отчетов об их исполнении;</w:t>
      </w:r>
      <w:proofErr w:type="gramEnd"/>
      <w:r w:rsidRPr="003F1ED0">
        <w:rPr>
          <w:color w:val="000000"/>
          <w:sz w:val="28"/>
          <w:szCs w:val="28"/>
        </w:rPr>
        <w:br/>
      </w:r>
      <w:proofErr w:type="gramStart"/>
      <w:r w:rsidRPr="003F1ED0">
        <w:rPr>
          <w:color w:val="000000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  <w:r w:rsidRPr="003F1ED0">
        <w:rPr>
          <w:color w:val="000000"/>
          <w:sz w:val="28"/>
          <w:szCs w:val="28"/>
        </w:rPr>
        <w:br/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  <w:r w:rsidRPr="003F1ED0">
        <w:rPr>
          <w:color w:val="000000"/>
          <w:sz w:val="28"/>
          <w:szCs w:val="28"/>
        </w:rPr>
        <w:br/>
        <w:t>7) определение порядка участия муниципального образования в организациях межмуниципального сотрудничества;</w:t>
      </w:r>
      <w:proofErr w:type="gramEnd"/>
      <w:r w:rsidRPr="003F1ED0">
        <w:rPr>
          <w:color w:val="000000"/>
          <w:sz w:val="28"/>
          <w:szCs w:val="28"/>
        </w:rPr>
        <w:br/>
        <w:t>8) определение порядка материально-технического и организационного обеспечения деятельности органов местного самоуправления;</w:t>
      </w:r>
      <w:r w:rsidRPr="003F1ED0">
        <w:rPr>
          <w:color w:val="000000"/>
          <w:sz w:val="28"/>
          <w:szCs w:val="28"/>
        </w:rPr>
        <w:br/>
        <w:t xml:space="preserve">9) </w:t>
      </w:r>
      <w:proofErr w:type="gramStart"/>
      <w:r w:rsidRPr="003F1ED0">
        <w:rPr>
          <w:color w:val="000000"/>
          <w:sz w:val="28"/>
          <w:szCs w:val="28"/>
        </w:rPr>
        <w:t>контроль за</w:t>
      </w:r>
      <w:proofErr w:type="gramEnd"/>
      <w:r w:rsidRPr="003F1ED0">
        <w:rPr>
          <w:color w:val="000000"/>
          <w:sz w:val="28"/>
          <w:szCs w:val="28"/>
        </w:rPr>
        <w:t xml:space="preserve"> исполнением органами местного самоуправления и </w:t>
      </w:r>
      <w:proofErr w:type="gramStart"/>
      <w:r w:rsidRPr="003F1ED0">
        <w:rPr>
          <w:color w:val="000000"/>
          <w:sz w:val="28"/>
          <w:szCs w:val="28"/>
        </w:rPr>
        <w:t>должностными лицами местного самоуправления полномочий по решению вопросов местного значения;</w:t>
      </w:r>
      <w:r w:rsidRPr="003F1ED0">
        <w:rPr>
          <w:color w:val="000000"/>
          <w:sz w:val="28"/>
          <w:szCs w:val="28"/>
        </w:rPr>
        <w:br/>
        <w:t>10) принятие решения об удалении Главы муниципального образования в отставку;</w:t>
      </w:r>
      <w:r w:rsidRPr="003F1ED0">
        <w:rPr>
          <w:color w:val="000000"/>
          <w:sz w:val="28"/>
          <w:szCs w:val="28"/>
        </w:rPr>
        <w:br/>
        <w:t>11) установление официальных символов Новошарапского сельсовета и порядка их использования;</w:t>
      </w:r>
      <w:r w:rsidRPr="003F1ED0">
        <w:rPr>
          <w:color w:val="000000"/>
          <w:sz w:val="28"/>
          <w:szCs w:val="28"/>
        </w:rPr>
        <w:br/>
        <w:t>12) принятие решения о проведении местного референдума, о назначении опроса граждан;</w:t>
      </w:r>
      <w:r w:rsidRPr="003F1ED0">
        <w:rPr>
          <w:color w:val="000000"/>
          <w:sz w:val="28"/>
          <w:szCs w:val="28"/>
        </w:rPr>
        <w:br/>
        <w:t>13) назначение голосования по вопросам изменения границ Новошарапского сельсовета, преобразования поселения;</w:t>
      </w:r>
      <w:proofErr w:type="gramEnd"/>
      <w:r w:rsidRPr="003F1ED0">
        <w:rPr>
          <w:color w:val="000000"/>
          <w:sz w:val="28"/>
          <w:szCs w:val="28"/>
        </w:rPr>
        <w:br/>
      </w:r>
      <w:proofErr w:type="gramStart"/>
      <w:r w:rsidRPr="003F1ED0">
        <w:rPr>
          <w:color w:val="000000"/>
          <w:sz w:val="28"/>
          <w:szCs w:val="28"/>
        </w:rPr>
        <w:t>14) утверждение структуры администрации по представлению главы поселения;</w:t>
      </w:r>
      <w:r w:rsidRPr="003F1ED0">
        <w:rPr>
          <w:color w:val="000000"/>
          <w:sz w:val="28"/>
          <w:szCs w:val="28"/>
        </w:rPr>
        <w:br/>
        <w:t>15) осуществление права законодательной инициативы в Законодательном Собрании Новосибирской области;</w:t>
      </w:r>
      <w:r w:rsidRPr="003F1ED0">
        <w:rPr>
          <w:color w:val="000000"/>
          <w:sz w:val="28"/>
          <w:szCs w:val="28"/>
        </w:rPr>
        <w:br/>
        <w:t>16) принятие решения о передаче органам местного самоуправления Ордынского района части полномочий органов местного самоуправления Новошарапского сельсовета за счет межбюджетных трансфертов, предоставляемых из местного бюджета Новошарапского сельсовета в бюджет Ордынского района;</w:t>
      </w:r>
      <w:proofErr w:type="gramEnd"/>
      <w:r w:rsidRPr="003F1ED0">
        <w:rPr>
          <w:color w:val="000000"/>
          <w:sz w:val="28"/>
          <w:szCs w:val="28"/>
        </w:rPr>
        <w:br/>
      </w:r>
      <w:proofErr w:type="gramStart"/>
      <w:r w:rsidRPr="003F1ED0">
        <w:rPr>
          <w:color w:val="000000"/>
          <w:sz w:val="28"/>
          <w:szCs w:val="28"/>
        </w:rPr>
        <w:t xml:space="preserve">17)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</w:t>
      </w:r>
      <w:r w:rsidRPr="003F1ED0">
        <w:rPr>
          <w:color w:val="000000"/>
          <w:sz w:val="28"/>
          <w:szCs w:val="28"/>
        </w:rPr>
        <w:lastRenderedPageBreak/>
        <w:t>инфраструктуры поселения, требования к которым устанавливаются Правительством Российской Федерации;</w:t>
      </w:r>
      <w:r w:rsidRPr="003F1ED0">
        <w:rPr>
          <w:color w:val="000000"/>
          <w:sz w:val="28"/>
          <w:szCs w:val="28"/>
        </w:rPr>
        <w:br/>
        <w:t>18)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  <w:proofErr w:type="gramEnd"/>
      <w:r w:rsidRPr="003F1ED0">
        <w:rPr>
          <w:color w:val="000000"/>
          <w:sz w:val="28"/>
          <w:szCs w:val="28"/>
        </w:rPr>
        <w:br/>
      </w:r>
      <w:proofErr w:type="gramStart"/>
      <w:r w:rsidRPr="003F1ED0">
        <w:rPr>
          <w:color w:val="000000"/>
          <w:sz w:val="28"/>
          <w:szCs w:val="28"/>
        </w:rPr>
        <w:t>19) установление надбавок к ценам (тарифам) для потребителей товаров и услуг организаций коммунального комплекса;</w:t>
      </w:r>
      <w:r w:rsidRPr="003F1ED0">
        <w:rPr>
          <w:color w:val="000000"/>
          <w:sz w:val="28"/>
          <w:szCs w:val="28"/>
        </w:rPr>
        <w:br/>
        <w:t>20)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 w:rsidRPr="003F1ED0">
        <w:rPr>
          <w:color w:val="000000"/>
          <w:sz w:val="28"/>
          <w:szCs w:val="28"/>
        </w:rPr>
        <w:br/>
        <w:t>21) утверждение генеральных планов поселения, правил землепользования и застройки;</w:t>
      </w:r>
      <w:proofErr w:type="gramEnd"/>
      <w:r w:rsidRPr="003F1ED0">
        <w:rPr>
          <w:color w:val="000000"/>
          <w:sz w:val="28"/>
          <w:szCs w:val="28"/>
        </w:rPr>
        <w:br/>
        <w:t>22)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  <w:r w:rsidRPr="003F1ED0">
        <w:rPr>
          <w:color w:val="000000"/>
          <w:sz w:val="28"/>
          <w:szCs w:val="28"/>
        </w:rPr>
        <w:br/>
        <w:t xml:space="preserve">23) утверждение правил благоустройства территории поселения, </w:t>
      </w:r>
      <w:proofErr w:type="gramStart"/>
      <w:r w:rsidRPr="003F1ED0">
        <w:rPr>
          <w:color w:val="000000"/>
          <w:sz w:val="28"/>
          <w:szCs w:val="28"/>
        </w:rPr>
        <w:t>устанавливающих</w:t>
      </w:r>
      <w:proofErr w:type="gramEnd"/>
      <w:r w:rsidRPr="003F1ED0">
        <w:rPr>
          <w:color w:val="000000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</w:t>
      </w:r>
      <w:proofErr w:type="gramStart"/>
      <w:r w:rsidRPr="003F1ED0">
        <w:rPr>
          <w:color w:val="000000"/>
          <w:sz w:val="28"/>
          <w:szCs w:val="28"/>
        </w:rPr>
        <w:t>установление порядка участия собственников зданий (помещений в них) и сооружений в благоустройстве прилегающих территорий</w:t>
      </w:r>
      <w:r w:rsidRPr="003F1ED0">
        <w:rPr>
          <w:color w:val="000000"/>
          <w:sz w:val="28"/>
          <w:szCs w:val="28"/>
        </w:rPr>
        <w:br/>
        <w:t>24) 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  <w:r w:rsidRPr="003F1ED0">
        <w:rPr>
          <w:color w:val="000000"/>
          <w:sz w:val="28"/>
          <w:szCs w:val="28"/>
        </w:rPr>
        <w:br/>
        <w:t>25) установление порядка проведения конкурса по отбору кандидатур на должность главы муниципального образования;</w:t>
      </w:r>
      <w:proofErr w:type="gramEnd"/>
      <w:r w:rsidRPr="003F1ED0">
        <w:rPr>
          <w:color w:val="000000"/>
          <w:sz w:val="28"/>
          <w:szCs w:val="28"/>
        </w:rPr>
        <w:t> </w:t>
      </w:r>
      <w:r w:rsidRPr="003F1ED0">
        <w:rPr>
          <w:color w:val="000000"/>
          <w:sz w:val="28"/>
          <w:szCs w:val="28"/>
        </w:rPr>
        <w:br/>
      </w:r>
      <w:proofErr w:type="gramStart"/>
      <w:r w:rsidRPr="003F1ED0">
        <w:rPr>
          <w:color w:val="000000"/>
          <w:sz w:val="28"/>
          <w:szCs w:val="28"/>
        </w:rPr>
        <w:t>26)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  <w:r w:rsidRPr="003F1ED0">
        <w:rPr>
          <w:color w:val="000000"/>
          <w:sz w:val="28"/>
          <w:szCs w:val="28"/>
        </w:rPr>
        <w:br/>
        <w:t>27) избрание Главы поселения из числа кандидатов, представленных конкурсной комиссией по результатам конкурса;</w:t>
      </w:r>
      <w:proofErr w:type="gramEnd"/>
    </w:p>
    <w:p w:rsidR="00440A9E" w:rsidRPr="003F1ED0" w:rsidRDefault="00440A9E" w:rsidP="003F1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0A9E" w:rsidRPr="003F1ED0" w:rsidSect="00D3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272"/>
    <w:rsid w:val="002372F2"/>
    <w:rsid w:val="003F1ED0"/>
    <w:rsid w:val="00440A9E"/>
    <w:rsid w:val="00D36CDE"/>
    <w:rsid w:val="00D97AE0"/>
    <w:rsid w:val="00E8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DE"/>
  </w:style>
  <w:style w:type="paragraph" w:styleId="2">
    <w:name w:val="heading 2"/>
    <w:basedOn w:val="a"/>
    <w:link w:val="20"/>
    <w:uiPriority w:val="9"/>
    <w:qFormat/>
    <w:rsid w:val="00E82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2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8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2272"/>
    <w:rPr>
      <w:b/>
      <w:bCs/>
    </w:rPr>
  </w:style>
  <w:style w:type="character" w:styleId="a5">
    <w:name w:val="Hyperlink"/>
    <w:basedOn w:val="a0"/>
    <w:uiPriority w:val="99"/>
    <w:semiHidden/>
    <w:unhideWhenUsed/>
    <w:rsid w:val="00E82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1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592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</Words>
  <Characters>3591</Characters>
  <Application>Microsoft Office Word</Application>
  <DocSecurity>0</DocSecurity>
  <Lines>29</Lines>
  <Paragraphs>8</Paragraphs>
  <ScaleCrop>false</ScaleCrop>
  <Company>Grizli777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2017-10-12T13:15:00Z</dcterms:created>
  <dcterms:modified xsi:type="dcterms:W3CDTF">2017-10-12T13:29:00Z</dcterms:modified>
</cp:coreProperties>
</file>