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Отчет о деятельности администрации Новошарапского сельсовета</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Ордынского района Новосибирской области за 2015 год</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 соответствии с п.9 ст. 27 Устава Новошарапского сельсовета Ордынского района Новосибирской области утвержденного решением совета депутатов от 18.01.2012 № 17-2  представляю Вам отчет о деятельности  администрации нашего поселения.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Площадь территории муниципального поселения  составляет  12940 га. Сельскохозяйственные угодья занимают 9182 гектаров или 71 % площади поселения.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Удаленность поселения от райцентра 10 км.</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Протяженность дорог общего пользования в собственности муниципального образования 25,5 км. Все дороги находятся в собственности поселения.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состав Новошарапского сельсовета входит один населённый пункт – д. Новый Шарап,  в котором проживает 1615 человек в.ч. 104 дачники.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2015 году в поселении родилось + 8 человек, умерло – 22 человек, естественная убыль 14.</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Зарегистрированных постоянно 1511,</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том числе: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 том числе: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1. Трудоспособного возраста   898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2. дети (от 0 до 18)    284</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3. Пенсионеры       329</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  женщины   796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  Мужчины   715</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2015году по сравнению с уровнем 2014 года численность безработных, зарегистрированных в Центре занятости, увеличилась, и составило 9 человек. Но в пределах 340 человек занято на выезде – в Ордынском, городе Новосибирске и вахтовым методом.</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Снабжение населения товарами народного потребления осуществляется через 9 торговых точек. Продуктовый ассортимент представлен в большом объеме, снабжение электробытовыми приборами, предметами длительного пользования  осуществляют три торговые точки. Имеется  пункт общественного питания – придорожное кафе.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Поголовье скота составило: КРС 95 голов (коровы 50, молодняк 45 головы); Свиньи около 150 голов, Овцы 100 голов, Козы 35 голов, Лошади 10 голов.</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Бюджет Новошарапского сельсовета Ордынского района Новосибирской области с учетом вносимых изменений по состоянию на 01.01.2016 года утвержден по доходам в объеме 37283,87 тыс</w:t>
      </w:r>
      <w:proofErr w:type="gramStart"/>
      <w:r w:rsidRPr="00FE55A1">
        <w:rPr>
          <w:color w:val="000000"/>
          <w:sz w:val="28"/>
          <w:szCs w:val="28"/>
        </w:rPr>
        <w:t>.р</w:t>
      </w:r>
      <w:proofErr w:type="gramEnd"/>
      <w:r w:rsidRPr="00FE55A1">
        <w:rPr>
          <w:color w:val="000000"/>
          <w:sz w:val="28"/>
          <w:szCs w:val="28"/>
        </w:rPr>
        <w:t>ублей, по расходам в сумме 39343,86 тыс. рублей.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Бухгалтерская отчетность  на 01.01.2016года составлена в соответствии с приказом Минфина России от 23декабря 2010года №191н «Об утверждении Инструкции о порядке составления и предоставления годовой, квартальной, месячной отчетности об исполнении бюджетов бюджетной системы Российской Федерации</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lastRenderedPageBreak/>
        <w:t>           За 2015 года общий объем поступлений в бюджет Новошарапского сельсовета Ордынского района  по всем источникам доходов составил 33082,62 тыс. руб., при плановых назначениях 37283,87 тыс</w:t>
      </w:r>
      <w:proofErr w:type="gramStart"/>
      <w:r w:rsidRPr="00FE55A1">
        <w:rPr>
          <w:color w:val="000000"/>
          <w:sz w:val="28"/>
          <w:szCs w:val="28"/>
        </w:rPr>
        <w:t>.р</w:t>
      </w:r>
      <w:proofErr w:type="gramEnd"/>
      <w:r w:rsidRPr="00FE55A1">
        <w:rPr>
          <w:color w:val="000000"/>
          <w:sz w:val="28"/>
          <w:szCs w:val="28"/>
        </w:rPr>
        <w:t>уб., исполнение  плановых составило 88,73 %.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Доходная часть бюджета Новошарапского сельсовета Ордынского района за  2016 года по собственным доходам составила по плану 2693,40 тыс. рублей, исполнено 2782,24 тыс</w:t>
      </w:r>
      <w:proofErr w:type="gramStart"/>
      <w:r w:rsidRPr="00FE55A1">
        <w:rPr>
          <w:color w:val="000000"/>
          <w:sz w:val="28"/>
          <w:szCs w:val="28"/>
        </w:rPr>
        <w:t>.р</w:t>
      </w:r>
      <w:proofErr w:type="gramEnd"/>
      <w:r w:rsidRPr="00FE55A1">
        <w:rPr>
          <w:color w:val="000000"/>
          <w:sz w:val="28"/>
          <w:szCs w:val="28"/>
        </w:rPr>
        <w:t>ублей. что составило 103,37% к годовым назначениям. По сравнению с аналогичным периодом прошлого года (факт  поступления на 01.01.2015 года –1521,6 тыс. рублей) произошло увеличение доходов на 1260,64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структуре доходов бюджета 91,59 % приходится на долю безвозмездных поступлений, 8,26% на долю налоговых доходов и 0,15 % на долю неналоговых доходов бюджета.</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Налоговые доходы.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Доля налоговых доходов в поступлениях налоговых и неналоговых доходов в  бюджете поселения составляет 2732,49 тыс. </w:t>
      </w:r>
      <w:proofErr w:type="gramStart"/>
      <w:r w:rsidRPr="00FE55A1">
        <w:rPr>
          <w:color w:val="000000"/>
          <w:sz w:val="28"/>
          <w:szCs w:val="28"/>
        </w:rPr>
        <w:t>рублей</w:t>
      </w:r>
      <w:proofErr w:type="gramEnd"/>
      <w:r w:rsidRPr="00FE55A1">
        <w:rPr>
          <w:color w:val="000000"/>
          <w:sz w:val="28"/>
          <w:szCs w:val="28"/>
        </w:rPr>
        <w:t>  что составляет 103,36% к плану.</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За аналогичный период 2014 года доля налоговых доходов в поступлениях налоговых и неналоговых доходов в  бюджете поселения составляет 1325,5 тыс. </w:t>
      </w:r>
      <w:proofErr w:type="gramStart"/>
      <w:r w:rsidRPr="00FE55A1">
        <w:rPr>
          <w:color w:val="000000"/>
          <w:sz w:val="28"/>
          <w:szCs w:val="28"/>
        </w:rPr>
        <w:t>рублей</w:t>
      </w:r>
      <w:proofErr w:type="gramEnd"/>
      <w:r w:rsidRPr="00FE55A1">
        <w:rPr>
          <w:color w:val="000000"/>
          <w:sz w:val="28"/>
          <w:szCs w:val="28"/>
        </w:rPr>
        <w:t>  что составляет 87,1 %.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 структуре поступления налоговых доходов  9,36 % приходится на долю налога на доходы физических лиц,  на долю акциз  36,12 %; 1,51% на долю единого с/х налога, 49,40% на долю  земельного налога, 3,61 % на долю налога на имущество физических лиц.</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Увеличение  поступлений земельного налога  на 507,55тысяч рублей связано с увеличением  кадастровой стоимости земель поселений</w:t>
      </w:r>
      <w:proofErr w:type="gramStart"/>
      <w:r w:rsidRPr="00FE55A1">
        <w:rPr>
          <w:color w:val="000000"/>
          <w:sz w:val="28"/>
          <w:szCs w:val="28"/>
        </w:rPr>
        <w:t xml:space="preserve">., </w:t>
      </w:r>
      <w:proofErr w:type="gramEnd"/>
      <w:r w:rsidRPr="00FE55A1">
        <w:rPr>
          <w:color w:val="000000"/>
          <w:sz w:val="28"/>
          <w:szCs w:val="28"/>
        </w:rPr>
        <w:t>и погашение недоимки по налогу.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 зачислению государственной пошлины план 2015года исполнен на 100%.(5,9 тыс</w:t>
      </w:r>
      <w:proofErr w:type="gramStart"/>
      <w:r w:rsidRPr="00FE55A1">
        <w:rPr>
          <w:color w:val="000000"/>
          <w:sz w:val="28"/>
          <w:szCs w:val="28"/>
        </w:rPr>
        <w:t>.р</w:t>
      </w:r>
      <w:proofErr w:type="gramEnd"/>
      <w:r w:rsidRPr="00FE55A1">
        <w:rPr>
          <w:color w:val="000000"/>
          <w:sz w:val="28"/>
          <w:szCs w:val="28"/>
        </w:rPr>
        <w:t>уб.) - Государственная пошлина за совершение нотариальных действий должностными лицами органов   самоуправления, уполномоченными в соответствии с законодательными актами  Российской Федерации на совершение нотариальных действий , которая была введена  в 2010году.</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Неналоговые доходы.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Неналоговых доходов зачислено в бюджет в сумме 44,3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Структура неналоговых доходов бюджета за 2015 году следующая: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7,0 % - штрафы, санкции, возмещение ущерба; 3,1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25,40% - доходы от использования имущества; 11,25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40,52% -доходы от компенсации затрат; 17,95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27,08%- доходы от реализации имущества; 12,0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Безвозмездные поступления.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Безвозмездные поступления  в бюджет   Новошарапского сельсовета в 2015 года составили 30300,38 тыс. руб. Исполнение безвозмездных поступлений </w:t>
      </w:r>
      <w:r w:rsidRPr="00FE55A1">
        <w:rPr>
          <w:color w:val="000000"/>
          <w:sz w:val="28"/>
          <w:szCs w:val="28"/>
        </w:rPr>
        <w:lastRenderedPageBreak/>
        <w:t>составило 87,60 %. к годовым назначениям. Из бюджета Ордынского района и бюджета Новосибирской области поступило: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Дотации бюджету поселения в соответствии с Законом Новосибирской области от 2 ноября 2009 года № 400-ОЗ «О наделении органов местного самоуправления в Новосибирской области отдельными государственными полномочиями Новосибирской области по расчету и предоставлению дотаций бюджетам поселений на выравнивание бюджетной обеспеченности» в сумме 3752,7 тыс. руб., что составило 100 % планового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 в сумме 979,26 </w:t>
      </w:r>
      <w:proofErr w:type="gramStart"/>
      <w:r w:rsidRPr="00FE55A1">
        <w:rPr>
          <w:color w:val="000000"/>
          <w:sz w:val="28"/>
          <w:szCs w:val="28"/>
        </w:rPr>
        <w:t>тыс</w:t>
      </w:r>
      <w:proofErr w:type="gramEnd"/>
      <w:r w:rsidRPr="00FE55A1">
        <w:rPr>
          <w:color w:val="000000"/>
          <w:sz w:val="28"/>
          <w:szCs w:val="28"/>
        </w:rPr>
        <w:t xml:space="preserve"> руб, что составило 100 % годового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Прочие субсидии бюджетам поселений в сумме 974,6 тыс. руб.</w:t>
      </w:r>
      <w:proofErr w:type="gramStart"/>
      <w:r w:rsidRPr="00FE55A1">
        <w:rPr>
          <w:color w:val="000000"/>
          <w:sz w:val="28"/>
          <w:szCs w:val="28"/>
        </w:rPr>
        <w:t xml:space="preserve"> ,</w:t>
      </w:r>
      <w:proofErr w:type="gramEnd"/>
      <w:r w:rsidRPr="00FE55A1">
        <w:rPr>
          <w:color w:val="000000"/>
          <w:sz w:val="28"/>
          <w:szCs w:val="28"/>
        </w:rPr>
        <w:t xml:space="preserve"> что составило 100 % годового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Субвенции бюджетам поселений на осуществление  первичного воинского учета  на территориях, где  отсутствуют военные комиссариаты в сумме 77,4 тыс. руб., (100 % от плана);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-Прочие безвозмездные поступления в бюджеты сельских поселений в сумме 560,5 тыс. руб. что составило 100% годового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-Возврат остатков прошлых лет 490,92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Кассовое исполнение бюджета Новошарапского сельсовета Ордынского района по расходам составило   33766,16 тыс. рублей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Раздел 0100 «Общегосударственные вопросы».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Функционирование высшего должностного лица органа местного самоуправления  обеспечивает 1 единицы главы администраций на выборной основе.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конец года фактическая численность составила 1 единицу.</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Штатная численность работников местной администрации установлена в пределах лимита численности и составляет на 01.01.2015г- 8 единиц.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 муниципальному образованию изменений штатной численности нет.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Финансирование расходов на выполнение общегосударственных вопросов проведено в пределах утвержденных бюджетных назначений.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Всего направлено на выполнение общегосударственных вопросов 2598,92 тыс. рублей, в том числе на оплату труда и начисления на выплаты по оплате труда 1843,79 тыс</w:t>
      </w:r>
      <w:proofErr w:type="gramStart"/>
      <w:r w:rsidRPr="00FE55A1">
        <w:rPr>
          <w:color w:val="000000"/>
          <w:sz w:val="28"/>
          <w:szCs w:val="28"/>
        </w:rPr>
        <w:t>.р</w:t>
      </w:r>
      <w:proofErr w:type="gramEnd"/>
      <w:r w:rsidRPr="00FE55A1">
        <w:rPr>
          <w:color w:val="000000"/>
          <w:sz w:val="28"/>
          <w:szCs w:val="28"/>
        </w:rPr>
        <w:t>уб., что составляет  70,94 % от общего объема расходов, направленных на решение общегосударственных вопросов.</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функционирование высшего должностного лица органов местного самоуправления направлено  404,85 тыс</w:t>
      </w:r>
      <w:proofErr w:type="gramStart"/>
      <w:r w:rsidRPr="00FE55A1">
        <w:rPr>
          <w:color w:val="000000"/>
          <w:sz w:val="28"/>
          <w:szCs w:val="28"/>
        </w:rPr>
        <w:t>.р</w:t>
      </w:r>
      <w:proofErr w:type="gramEnd"/>
      <w:r w:rsidRPr="00FE55A1">
        <w:rPr>
          <w:color w:val="000000"/>
          <w:sz w:val="28"/>
          <w:szCs w:val="28"/>
        </w:rPr>
        <w:t>уб., исполнение 87,21 % годового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На выполнение функций органам и местного самоуправления направлено -1988,97 тысяч рублей.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      На обеспечение деятельности финансовых, налоговых и таможенных органов и органов финансового (финансово-бюджетного) надзора» - 18,85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обеспечение проведения выборов депутатов – 82,71,0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мероприятия в области технической инвентаризации (тех. план памятника, тех. план теплотрассы) было израсходовано -103,5 тыс. руб.</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Раздел 0200 «Национальная оборона»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осуществление первичного воинского учета по муниципальному образованию  штатная численность на конец года составила 0.4 единиц. По данному разделу отражены расходы на осуществление первичного воинского учета на территориях, где отсутствуют военные комиссариаты в размере 77,3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 разделу 0300 «Национальная безопасность  и правоохранительная деятельность».</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Данный раздел включает расходы по финансированию подразделов:</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0309 «Защита населения и территории от чрезвычайных ситуаций природного и техногенного характера»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На предупреждение и ликвидацию последствий чрезвычайных ситуаций было  израсходовано 163,2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услуги по первичному пожаротушению (98,6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–устройство временного освещения пешеходного моста через р. Шарап (35,2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монтаж аварийного освещения на дамбе (8,5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мост (12,0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приобретение двух противопожарных ранцев (6,0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приобретение противопажарного щита, инструкции (2,9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Раздел 0400 «Национальная экономика»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Данный раздел включает расходы по финансированию  подраздела:</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0409 «Дорожное хозяйств</w:t>
      </w:r>
      <w:proofErr w:type="gramStart"/>
      <w:r w:rsidRPr="00FE55A1">
        <w:rPr>
          <w:color w:val="000000"/>
          <w:sz w:val="28"/>
          <w:szCs w:val="28"/>
        </w:rPr>
        <w:t>о(</w:t>
      </w:r>
      <w:proofErr w:type="gramEnd"/>
      <w:r w:rsidRPr="00FE55A1">
        <w:rPr>
          <w:color w:val="000000"/>
          <w:sz w:val="28"/>
          <w:szCs w:val="28"/>
        </w:rPr>
        <w:t>дорожные фонды)»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Кассовые  расходы  по данному подразделу составили 1824,7 тыс</w:t>
      </w:r>
      <w:proofErr w:type="gramStart"/>
      <w:r w:rsidRPr="00FE55A1">
        <w:rPr>
          <w:color w:val="000000"/>
          <w:sz w:val="28"/>
          <w:szCs w:val="28"/>
        </w:rPr>
        <w:t>.р</w:t>
      </w:r>
      <w:proofErr w:type="gramEnd"/>
      <w:r w:rsidRPr="00FE55A1">
        <w:rPr>
          <w:color w:val="000000"/>
          <w:sz w:val="28"/>
          <w:szCs w:val="28"/>
        </w:rPr>
        <w:t>уб. Средства направлены на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составление сметы  на ремонт дорог 6,5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строй контроль по дорогам 9,0тыс.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ремонт дороги ул. Говорухина (от дамбы до перекрестка на ул. Пушкина) 903,2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ремонт дороги ул. Говорухина (</w:t>
      </w:r>
      <w:proofErr w:type="gramStart"/>
      <w:r w:rsidRPr="00FE55A1">
        <w:rPr>
          <w:color w:val="000000"/>
          <w:sz w:val="28"/>
          <w:szCs w:val="28"/>
        </w:rPr>
        <w:t>от</w:t>
      </w:r>
      <w:proofErr w:type="gramEnd"/>
      <w:r w:rsidRPr="00FE55A1">
        <w:rPr>
          <w:color w:val="000000"/>
          <w:sz w:val="28"/>
          <w:szCs w:val="28"/>
        </w:rPr>
        <w:t xml:space="preserve"> трасы) 118,7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проектные работы по дорогам  (ул. Новая, Почтовая</w:t>
      </w:r>
      <w:proofErr w:type="gramStart"/>
      <w:r w:rsidRPr="00FE55A1">
        <w:rPr>
          <w:color w:val="000000"/>
          <w:sz w:val="28"/>
          <w:szCs w:val="28"/>
        </w:rPr>
        <w:t>,П</w:t>
      </w:r>
      <w:proofErr w:type="gramEnd"/>
      <w:r w:rsidRPr="00FE55A1">
        <w:rPr>
          <w:color w:val="000000"/>
          <w:sz w:val="28"/>
          <w:szCs w:val="28"/>
        </w:rPr>
        <w:t>ушкина) 69,3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экспертиза проектов по дорогам (ул. Новая, Почтовая</w:t>
      </w:r>
      <w:proofErr w:type="gramStart"/>
      <w:r w:rsidRPr="00FE55A1">
        <w:rPr>
          <w:color w:val="000000"/>
          <w:sz w:val="28"/>
          <w:szCs w:val="28"/>
        </w:rPr>
        <w:t>,П</w:t>
      </w:r>
      <w:proofErr w:type="gramEnd"/>
      <w:r w:rsidRPr="00FE55A1">
        <w:rPr>
          <w:color w:val="000000"/>
          <w:sz w:val="28"/>
          <w:szCs w:val="28"/>
        </w:rPr>
        <w:t>ушкина) 23,5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-очистка дорог от снега 525,9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грейдирование (ул. Полевая, Говорухина, Почтовая) 36,0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ремонт подъезда к ул. Мира от ул. </w:t>
      </w:r>
      <w:proofErr w:type="gramStart"/>
      <w:r w:rsidRPr="00FE55A1">
        <w:rPr>
          <w:color w:val="000000"/>
          <w:sz w:val="28"/>
          <w:szCs w:val="28"/>
        </w:rPr>
        <w:t>Новая</w:t>
      </w:r>
      <w:proofErr w:type="gramEnd"/>
      <w:r w:rsidRPr="00FE55A1">
        <w:rPr>
          <w:color w:val="000000"/>
          <w:sz w:val="28"/>
          <w:szCs w:val="28"/>
        </w:rPr>
        <w:t xml:space="preserve"> и подъезда к школе 79,8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-скашивание травы -3,4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оплата аванса в размере 20% по изысканиям инженерно-геодезическим, инженерно-гедрологическим</w:t>
      </w:r>
      <w:proofErr w:type="gramStart"/>
      <w:r w:rsidRPr="00FE55A1">
        <w:rPr>
          <w:color w:val="000000"/>
          <w:sz w:val="28"/>
          <w:szCs w:val="28"/>
        </w:rPr>
        <w:t>,и</w:t>
      </w:r>
      <w:proofErr w:type="gramEnd"/>
      <w:r w:rsidRPr="00FE55A1">
        <w:rPr>
          <w:color w:val="000000"/>
          <w:sz w:val="28"/>
          <w:szCs w:val="28"/>
        </w:rPr>
        <w:t>нженерно-геологическим для разработки проектной документации по объекту «Строительство водопропускной трубы»  49,4 тыс. руб.</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0412 «Другие вопросы в области национальной экономики»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Кассовые  расходы  по данному подразделу составили 164,8 тыс</w:t>
      </w:r>
      <w:proofErr w:type="gramStart"/>
      <w:r w:rsidRPr="00FE55A1">
        <w:rPr>
          <w:color w:val="000000"/>
          <w:sz w:val="28"/>
          <w:szCs w:val="28"/>
        </w:rPr>
        <w:t>.р</w:t>
      </w:r>
      <w:proofErr w:type="gramEnd"/>
      <w:r w:rsidRPr="00FE55A1">
        <w:rPr>
          <w:color w:val="000000"/>
          <w:sz w:val="28"/>
          <w:szCs w:val="28"/>
        </w:rPr>
        <w:t>уб. Средства направлены на : </w:t>
      </w:r>
    </w:p>
    <w:p w:rsidR="00FE55A1" w:rsidRPr="00FE55A1" w:rsidRDefault="00FE55A1" w:rsidP="00FE55A1">
      <w:pPr>
        <w:pStyle w:val="a3"/>
        <w:shd w:val="clear" w:color="auto" w:fill="FFFFFF"/>
        <w:spacing w:before="0" w:beforeAutospacing="0" w:after="0" w:afterAutospacing="0"/>
        <w:rPr>
          <w:color w:val="000000"/>
          <w:sz w:val="28"/>
          <w:szCs w:val="28"/>
        </w:rPr>
      </w:pPr>
      <w:proofErr w:type="gramStart"/>
      <w:r w:rsidRPr="00FE55A1">
        <w:rPr>
          <w:color w:val="000000"/>
          <w:sz w:val="28"/>
          <w:szCs w:val="28"/>
        </w:rPr>
        <w:t>- кадастровые работы по формированию земельного участка под парком(23,0 тыс. руб.</w:t>
      </w:r>
      <w:proofErr w:type="gramEnd"/>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кадастровые работы по формированию земельного участка по ул. Почтовая, ул. Советская (28,0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кадастровые работы по формированию земельного участка по газовым котельным, межевание земельного участка около сельсовета (32,0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кадастровые работы и подготовка пакета документов для постановки на кадастровый учет  (30,0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земельный налог 51,8 тыс. руб.</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Раздел 0500 «Жилищно-коммунальное хозяйство»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Данный раздел включает расходы по финансированию подразделов: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0501 «Жилищное хозяйство»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Кассовые  расходы  по данному подразделу составили 25,9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1.Для оплаты </w:t>
      </w:r>
      <w:proofErr w:type="gramStart"/>
      <w:r w:rsidRPr="00FE55A1">
        <w:rPr>
          <w:color w:val="000000"/>
          <w:sz w:val="28"/>
          <w:szCs w:val="28"/>
        </w:rPr>
        <w:t>взносов</w:t>
      </w:r>
      <w:proofErr w:type="gramEnd"/>
      <w:r w:rsidRPr="00FE55A1">
        <w:rPr>
          <w:color w:val="000000"/>
          <w:sz w:val="28"/>
          <w:szCs w:val="28"/>
        </w:rPr>
        <w:t xml:space="preserve"> на капитальный ремонт  многоквартирных домов имеющиеся в собственности Новошарапского сельсовета.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0502 «Коммунальное хозяйство»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Кассовые  расходы  по данному подразделу составили 27657,4 тыс</w:t>
      </w:r>
      <w:proofErr w:type="gramStart"/>
      <w:r w:rsidRPr="00FE55A1">
        <w:rPr>
          <w:color w:val="000000"/>
          <w:sz w:val="28"/>
          <w:szCs w:val="28"/>
        </w:rPr>
        <w:t>.р</w:t>
      </w:r>
      <w:proofErr w:type="gramEnd"/>
      <w:r w:rsidRPr="00FE55A1">
        <w:rPr>
          <w:color w:val="000000"/>
          <w:sz w:val="28"/>
          <w:szCs w:val="28"/>
        </w:rPr>
        <w:t>уб., в том числе: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1.  Расходы, возникающие при выполнении полномочий органов местного самоуправления по вопросам местного значения в части снабжения населения топливом за счет </w:t>
      </w:r>
      <w:proofErr w:type="gramStart"/>
      <w:r w:rsidRPr="00FE55A1">
        <w:rPr>
          <w:color w:val="000000"/>
          <w:sz w:val="28"/>
          <w:szCs w:val="28"/>
        </w:rPr>
        <w:t>субсидии, переданной из областного бюджета составили</w:t>
      </w:r>
      <w:proofErr w:type="gramEnd"/>
      <w:r w:rsidRPr="00FE55A1">
        <w:rPr>
          <w:color w:val="000000"/>
          <w:sz w:val="28"/>
          <w:szCs w:val="28"/>
        </w:rPr>
        <w:t xml:space="preserve"> 974,6 тыс. руб. (Компенсация по доставке угля населению, и компенсация убытков, связанных с применением регулируемых цен на уголь)</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2.Для  оплаты схем тепло и водоснабжения в размере  560,5 тыс. руб </w:t>
      </w:r>
      <w:proofErr w:type="gramStart"/>
      <w:r w:rsidRPr="00FE55A1">
        <w:rPr>
          <w:color w:val="000000"/>
          <w:sz w:val="28"/>
          <w:szCs w:val="28"/>
        </w:rPr>
        <w:t xml:space="preserve">( </w:t>
      </w:r>
      <w:proofErr w:type="gramEnd"/>
      <w:r w:rsidRPr="00FE55A1">
        <w:rPr>
          <w:color w:val="000000"/>
          <w:sz w:val="28"/>
          <w:szCs w:val="28"/>
        </w:rPr>
        <w:t>за счет средства областного и местного бюджета)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3. </w:t>
      </w:r>
      <w:proofErr w:type="gramStart"/>
      <w:r w:rsidRPr="00FE55A1">
        <w:rPr>
          <w:color w:val="000000"/>
          <w:sz w:val="28"/>
          <w:szCs w:val="28"/>
        </w:rPr>
        <w:t>Расходы</w:t>
      </w:r>
      <w:proofErr w:type="gramEnd"/>
      <w:r w:rsidRPr="00FE55A1">
        <w:rPr>
          <w:color w:val="000000"/>
          <w:sz w:val="28"/>
          <w:szCs w:val="28"/>
        </w:rPr>
        <w:t xml:space="preserve"> возникшие со строительством газопровода и модульных котельн</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-проект сметной  и рабочей документации по МК 981,8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экспертиза проектной документации 126,1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строительство газовых МК 24469,9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4. Оплата земельного и  имущественного, транспортного и водного налогов -159,68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5. Оплата за корректировку сметной документации по водопроводу -15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6. Оплата за техническое присоединение (РЭС) -37,15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    7. Субсидии МП ЖКХ 300,0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0503 «Благоустройство»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Кассовые  расходы  по данному подразделу составили 970,1 тыс</w:t>
      </w:r>
      <w:proofErr w:type="gramStart"/>
      <w:r w:rsidRPr="00FE55A1">
        <w:rPr>
          <w:color w:val="000000"/>
          <w:sz w:val="28"/>
          <w:szCs w:val="28"/>
        </w:rPr>
        <w:t>.р</w:t>
      </w:r>
      <w:proofErr w:type="gramEnd"/>
      <w:r w:rsidRPr="00FE55A1">
        <w:rPr>
          <w:color w:val="000000"/>
          <w:sz w:val="28"/>
          <w:szCs w:val="28"/>
        </w:rPr>
        <w:t>уб., плановые назначения исполнены на 100%  в т.ч.:</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-Уличное освещение исполнено 495,5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1.Электроэнергия уличного освещения 162,5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2. Обслуживание уличного освещения 48,0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3. Ремонт ячеек ТП-92 – 45,0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ТП-36 -45,0 тыс</w:t>
      </w:r>
      <w:proofErr w:type="gramStart"/>
      <w:r w:rsidRPr="00FE55A1">
        <w:rPr>
          <w:color w:val="000000"/>
          <w:sz w:val="28"/>
          <w:szCs w:val="28"/>
        </w:rPr>
        <w:t>.р</w:t>
      </w:r>
      <w:proofErr w:type="gramEnd"/>
      <w:r w:rsidRPr="00FE55A1">
        <w:rPr>
          <w:color w:val="000000"/>
          <w:sz w:val="28"/>
          <w:szCs w:val="28"/>
        </w:rPr>
        <w:t>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ТП-38 – 12,89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ТП-85– 26,89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ТП-176 – 64,94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4. Ремонт аварийного освещения 3,5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5. Оформление пакетов документов на оформление уличного освещения- 72,0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6. Приобретение ламп  -14,8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-Содержание автомобильных дорог и инженерных сооружений исполнено 181,5 тыс</w:t>
      </w:r>
      <w:proofErr w:type="gramStart"/>
      <w:r w:rsidRPr="00FE55A1">
        <w:rPr>
          <w:color w:val="000000"/>
          <w:sz w:val="28"/>
          <w:szCs w:val="28"/>
        </w:rPr>
        <w:t>.р</w:t>
      </w:r>
      <w:proofErr w:type="gramEnd"/>
      <w:r w:rsidRPr="00FE55A1">
        <w:rPr>
          <w:color w:val="000000"/>
          <w:sz w:val="28"/>
          <w:szCs w:val="28"/>
        </w:rPr>
        <w:t>уб, ( приобретение и установка дорожных знаков, содержание дорог)что составило 100% годового назначения.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-Прочие мероприятия  по благоустройству сельских поселений   исполнено 293,0 тыс</w:t>
      </w:r>
      <w:proofErr w:type="gramStart"/>
      <w:r w:rsidRPr="00FE55A1">
        <w:rPr>
          <w:color w:val="000000"/>
          <w:sz w:val="28"/>
          <w:szCs w:val="28"/>
        </w:rPr>
        <w:t>.р</w:t>
      </w:r>
      <w:proofErr w:type="gramEnd"/>
      <w:r w:rsidRPr="00FE55A1">
        <w:rPr>
          <w:color w:val="000000"/>
          <w:sz w:val="28"/>
          <w:szCs w:val="28"/>
        </w:rPr>
        <w:t>уб,что составило 100% годового назначения в т. ч.:</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буртовка свалки-160,2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-ремонт памятника-27,4 </w:t>
      </w:r>
      <w:proofErr w:type="gramStart"/>
      <w:r w:rsidRPr="00FE55A1">
        <w:rPr>
          <w:color w:val="000000"/>
          <w:sz w:val="28"/>
          <w:szCs w:val="28"/>
        </w:rPr>
        <w:t>тыс</w:t>
      </w:r>
      <w:proofErr w:type="gramEnd"/>
      <w:r w:rsidRPr="00FE55A1">
        <w:rPr>
          <w:color w:val="000000"/>
          <w:sz w:val="28"/>
          <w:szCs w:val="28"/>
        </w:rPr>
        <w:t xml:space="preserve">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скашивание травы -10,8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работы по благоустройству от биржи труда 51,84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изготовление кранштейнов для флажков -23,83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отлов собак - 2,99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акарицидная обработка – 9,54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приобретение древок для флажков -3,0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-приобретение краск</w:t>
      </w:r>
      <w:proofErr w:type="gramStart"/>
      <w:r w:rsidRPr="00FE55A1">
        <w:rPr>
          <w:color w:val="000000"/>
          <w:sz w:val="28"/>
          <w:szCs w:val="28"/>
        </w:rPr>
        <w:t>и(</w:t>
      </w:r>
      <w:proofErr w:type="gramEnd"/>
      <w:r w:rsidRPr="00FE55A1">
        <w:rPr>
          <w:color w:val="000000"/>
          <w:sz w:val="28"/>
          <w:szCs w:val="28"/>
        </w:rPr>
        <w:t>эмаль), кисточки для ремонта здания сельсовета-3,4 тыс. руб.</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Раздел 0700 «Образование».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Данный раздел включает в себя подразделы: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0707 «Молодежная политика»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Направлено средств из бюджета поселения в размере 5,0 тыс. рублей.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color w:val="000000"/>
          <w:sz w:val="28"/>
          <w:szCs w:val="28"/>
        </w:rPr>
        <w:t> </w:t>
      </w:r>
    </w:p>
    <w:p w:rsidR="00FE55A1" w:rsidRPr="00FE55A1" w:rsidRDefault="00FE55A1" w:rsidP="00FE55A1">
      <w:pPr>
        <w:pStyle w:val="a3"/>
        <w:shd w:val="clear" w:color="auto" w:fill="FFFFFF"/>
        <w:spacing w:before="0" w:beforeAutospacing="0" w:after="0" w:afterAutospacing="0"/>
        <w:jc w:val="center"/>
        <w:rPr>
          <w:color w:val="000000"/>
          <w:sz w:val="28"/>
          <w:szCs w:val="28"/>
        </w:rPr>
      </w:pPr>
      <w:r w:rsidRPr="00FE55A1">
        <w:rPr>
          <w:rStyle w:val="a4"/>
          <w:color w:val="000000"/>
          <w:sz w:val="28"/>
          <w:szCs w:val="28"/>
        </w:rPr>
        <w:t>0800 «Культура, кинематография»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Данный раздел включает в себя подразделы: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0801 «Культура»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Всего направлено финансирование на учреждение культуры  138,6 тыс</w:t>
      </w:r>
      <w:proofErr w:type="gramStart"/>
      <w:r w:rsidRPr="00FE55A1">
        <w:rPr>
          <w:color w:val="000000"/>
          <w:sz w:val="28"/>
          <w:szCs w:val="28"/>
        </w:rPr>
        <w:t>.р</w:t>
      </w:r>
      <w:proofErr w:type="gramEnd"/>
      <w:r w:rsidRPr="00FE55A1">
        <w:rPr>
          <w:color w:val="000000"/>
          <w:sz w:val="28"/>
          <w:szCs w:val="28"/>
        </w:rPr>
        <w:t>ублей из них:</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э/энергии СДК-18,4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 содержание пожарной сигнализации -19,8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-проведение мероприятий – 20,0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Уплата налогов 80,4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Раздел 1000 «Социальная политика»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Данный раздел включает следующие подразделы: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1001 «Пенсионное обеспечение»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 пенсионному обеспечению всего направлено средств – 130,3 тыс</w:t>
      </w:r>
      <w:proofErr w:type="gramStart"/>
      <w:r w:rsidRPr="00FE55A1">
        <w:rPr>
          <w:color w:val="000000"/>
          <w:sz w:val="28"/>
          <w:szCs w:val="28"/>
        </w:rPr>
        <w:t>.р</w:t>
      </w:r>
      <w:proofErr w:type="gramEnd"/>
      <w:r w:rsidRPr="00FE55A1">
        <w:rPr>
          <w:color w:val="000000"/>
          <w:sz w:val="28"/>
          <w:szCs w:val="28"/>
        </w:rPr>
        <w:t>ублей в т.ч. на выплату  пенсий 2-м муниципальным служащим.</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Раздел 1100 «Физическая культура и спорт»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Данный раздел включает следующие подразделы: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1105 «Другие вопросы в области физической культуры и спорта»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Всего направлено финансирование на мероприятия в области спорта и физической культуры, туризма 10,0 тыс. руб.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«Источники внутреннего финансирования дефицита бюджета за 2015 год.</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За 2015 год профицит бюджета Новошарпского сельсовета составил 683,5 </w:t>
      </w:r>
      <w:proofErr w:type="gramStart"/>
      <w:r w:rsidRPr="00FE55A1">
        <w:rPr>
          <w:color w:val="000000"/>
          <w:sz w:val="28"/>
          <w:szCs w:val="28"/>
        </w:rPr>
        <w:t>тыс</w:t>
      </w:r>
      <w:proofErr w:type="gramEnd"/>
      <w:r w:rsidRPr="00FE55A1">
        <w:rPr>
          <w:color w:val="000000"/>
          <w:sz w:val="28"/>
          <w:szCs w:val="28"/>
        </w:rPr>
        <w:t xml:space="preserve"> рублей, источником финансирования дефицита бюджета явилось:</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 изменение остатка средств на счетах по учету средств бюджета.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Муниципальных внутренних заимствований за 2015год не производилось.</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Муниципального внутреннего долга на 01.01.2015года нет.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Администрация Новошарапского сельсовета не имеет дебиторской задолженности. </w:t>
      </w:r>
      <w:proofErr w:type="gramStart"/>
      <w:r w:rsidRPr="00FE55A1">
        <w:rPr>
          <w:color w:val="000000"/>
          <w:sz w:val="28"/>
          <w:szCs w:val="28"/>
        </w:rPr>
        <w:t>Просроченной</w:t>
      </w:r>
      <w:proofErr w:type="gramEnd"/>
      <w:r w:rsidRPr="00FE55A1">
        <w:rPr>
          <w:color w:val="000000"/>
          <w:sz w:val="28"/>
          <w:szCs w:val="28"/>
        </w:rPr>
        <w:t xml:space="preserve"> кредиторской задолженность нет.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2015 год выдался довольно трудным. В период паводка была  разрушена дорога через р. Шарап, что доставило нам всем немало  и до настоящего времени является одной из самых острых проблем поселения. Для </w:t>
      </w:r>
      <w:proofErr w:type="gramStart"/>
      <w:r w:rsidRPr="00FE55A1">
        <w:rPr>
          <w:color w:val="000000"/>
          <w:sz w:val="28"/>
          <w:szCs w:val="28"/>
        </w:rPr>
        <w:t>решения</w:t>
      </w:r>
      <w:proofErr w:type="gramEnd"/>
      <w:r w:rsidRPr="00FE55A1">
        <w:rPr>
          <w:color w:val="000000"/>
          <w:sz w:val="28"/>
          <w:szCs w:val="28"/>
        </w:rPr>
        <w:t xml:space="preserve"> которой требуются немалые финансовые затраты.  В летний период было отремонтировано (ощебенение) 450 метров дорожного полотна по улице Говорухина. В течени</w:t>
      </w:r>
      <w:proofErr w:type="gramStart"/>
      <w:r w:rsidRPr="00FE55A1">
        <w:rPr>
          <w:color w:val="000000"/>
          <w:sz w:val="28"/>
          <w:szCs w:val="28"/>
        </w:rPr>
        <w:t>и</w:t>
      </w:r>
      <w:proofErr w:type="gramEnd"/>
      <w:r w:rsidRPr="00FE55A1">
        <w:rPr>
          <w:color w:val="000000"/>
          <w:sz w:val="28"/>
          <w:szCs w:val="28"/>
        </w:rPr>
        <w:t xml:space="preserve"> всего прошедшего года велась работа по оформлению муниципальных дорог в собственность (зем. </w:t>
      </w:r>
      <w:proofErr w:type="gramStart"/>
      <w:r w:rsidRPr="00FE55A1">
        <w:rPr>
          <w:color w:val="000000"/>
          <w:sz w:val="28"/>
          <w:szCs w:val="28"/>
        </w:rPr>
        <w:t>Участки под дорогами на ул. Советская и Почтовая), оформлено в собственность Монумент, нефтебаза, водозаборная скважина, теплотрасса, еще по 1 объекту ведутся работы по оформлению.</w:t>
      </w:r>
      <w:proofErr w:type="gramEnd"/>
      <w:r w:rsidRPr="00FE55A1">
        <w:rPr>
          <w:color w:val="000000"/>
          <w:sz w:val="28"/>
          <w:szCs w:val="28"/>
        </w:rPr>
        <w:t xml:space="preserve"> Кризис сказался в недополучении денежных сре</w:t>
      </w:r>
      <w:proofErr w:type="gramStart"/>
      <w:r w:rsidRPr="00FE55A1">
        <w:rPr>
          <w:color w:val="000000"/>
          <w:sz w:val="28"/>
          <w:szCs w:val="28"/>
        </w:rPr>
        <w:t>дств в б</w:t>
      </w:r>
      <w:proofErr w:type="gramEnd"/>
      <w:r w:rsidRPr="00FE55A1">
        <w:rPr>
          <w:color w:val="000000"/>
          <w:sz w:val="28"/>
          <w:szCs w:val="28"/>
        </w:rPr>
        <w:t>юджет поселения  по этому не все планы удалось реализовать.</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Мне бы хотелось отметить слаженную работу коллектива МП ЖКХ МО.  Не обходилось, разумеется, и без аварий, но все они были профессионально и в кратчайшие сроки устранены. Качественная подготовка к зиме явилась залогом стабильного прохождения отопительного сезона, в течени</w:t>
      </w:r>
      <w:proofErr w:type="gramStart"/>
      <w:r w:rsidRPr="00FE55A1">
        <w:rPr>
          <w:color w:val="000000"/>
          <w:sz w:val="28"/>
          <w:szCs w:val="28"/>
        </w:rPr>
        <w:t>и</w:t>
      </w:r>
      <w:proofErr w:type="gramEnd"/>
      <w:r w:rsidRPr="00FE55A1">
        <w:rPr>
          <w:color w:val="000000"/>
          <w:sz w:val="28"/>
          <w:szCs w:val="28"/>
        </w:rPr>
        <w:t xml:space="preserve"> года ЖКХ предоставляло коммунальные услуги населению, бюджетным и коммерческим организациям по теплоснабжению, холодному водоснабжению, по поливу приусадебных участков, а так же по вывозу твёрдых и жидких бытовых отходов, предоставляла спецтехнику. Более подробно о проделанной работе вы услышите в докладе директора МП ЖКХ.</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Традиционно вопросы благоустройства в д. Новый Шарап решаются в рабочем режиме, это регулярная очистка дорог в зимний период,  в летний период проводилось грейдирование по улицам с грунтовым покрытием, уборка территории поселения, окашивание сорной растительности, высажено </w:t>
      </w:r>
      <w:r w:rsidRPr="00FE55A1">
        <w:rPr>
          <w:color w:val="000000"/>
          <w:sz w:val="28"/>
          <w:szCs w:val="28"/>
        </w:rPr>
        <w:lastRenderedPageBreak/>
        <w:t>75 саженцев в Березовой роще</w:t>
      </w:r>
      <w:proofErr w:type="gramStart"/>
      <w:r w:rsidRPr="00FE55A1">
        <w:rPr>
          <w:color w:val="000000"/>
          <w:sz w:val="28"/>
          <w:szCs w:val="28"/>
        </w:rPr>
        <w:t xml:space="preserve">., </w:t>
      </w:r>
      <w:proofErr w:type="gramEnd"/>
      <w:r w:rsidRPr="00FE55A1">
        <w:rPr>
          <w:color w:val="000000"/>
          <w:sz w:val="28"/>
          <w:szCs w:val="28"/>
        </w:rPr>
        <w:t xml:space="preserve">весной проведен косметический ремонт монумента. В период с мая по октябрь на территории поселения </w:t>
      </w:r>
      <w:proofErr w:type="gramStart"/>
      <w:r w:rsidRPr="00FE55A1">
        <w:rPr>
          <w:color w:val="000000"/>
          <w:sz w:val="28"/>
          <w:szCs w:val="28"/>
        </w:rPr>
        <w:t>работник</w:t>
      </w:r>
      <w:proofErr w:type="gramEnd"/>
      <w:r w:rsidRPr="00FE55A1">
        <w:rPr>
          <w:color w:val="000000"/>
          <w:sz w:val="28"/>
          <w:szCs w:val="28"/>
        </w:rPr>
        <w:t xml:space="preserve"> нанятый через биржу собирает мусор. Хотелось  выразить признательность всем жителям деревни кто принимал участие в общественных субботниках и </w:t>
      </w:r>
      <w:proofErr w:type="gramStart"/>
      <w:r w:rsidRPr="00FE55A1">
        <w:rPr>
          <w:color w:val="000000"/>
          <w:sz w:val="28"/>
          <w:szCs w:val="28"/>
        </w:rPr>
        <w:t>тем</w:t>
      </w:r>
      <w:proofErr w:type="gramEnd"/>
      <w:r w:rsidRPr="00FE55A1">
        <w:rPr>
          <w:color w:val="000000"/>
          <w:sz w:val="28"/>
          <w:szCs w:val="28"/>
        </w:rPr>
        <w:t xml:space="preserve"> кто постоянно следит за порядком на своей придомовой территории.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За 2015  год в нормативное состояние приведено 5 точки учета, оформлено 5 учета.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 2015- 2016 учебном году в школе обучается 144 учащихся (в прошлом году 150), первоклассников 9. В школе работают 19 учителей (в данный момент один в декретном отпуске). Учителей с высшей категорией – 5, с первой категорией – 4, соответствие занимаемой должности – 8, 2 педагога без категории – вновь принятые.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За последние три года в школе проведены следующие ремонты: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$11.    Замена деревянных оконных блоков на пластиковые ( 64 окна) – 1261,1 тысяч рублей</w:t>
      </w:r>
      <w:proofErr w:type="gramStart"/>
      <w:r w:rsidRPr="00FE55A1">
        <w:rPr>
          <w:color w:val="000000"/>
          <w:sz w:val="28"/>
          <w:szCs w:val="28"/>
        </w:rPr>
        <w:t>.</w:t>
      </w:r>
      <w:proofErr w:type="gramEnd"/>
      <w:r w:rsidRPr="00FE55A1">
        <w:rPr>
          <w:color w:val="000000"/>
          <w:sz w:val="28"/>
          <w:szCs w:val="28"/>
        </w:rPr>
        <w:t xml:space="preserve"> (</w:t>
      </w:r>
      <w:proofErr w:type="gramStart"/>
      <w:r w:rsidRPr="00FE55A1">
        <w:rPr>
          <w:color w:val="000000"/>
          <w:sz w:val="28"/>
          <w:szCs w:val="28"/>
        </w:rPr>
        <w:t>п</w:t>
      </w:r>
      <w:proofErr w:type="gramEnd"/>
      <w:r w:rsidRPr="00FE55A1">
        <w:rPr>
          <w:color w:val="000000"/>
          <w:sz w:val="28"/>
          <w:szCs w:val="28"/>
        </w:rPr>
        <w:t>о программе «Школьное окно»)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$12.    Установка светодиодных потолочных светильников на сумму – 43,7 тысяч рублей (районный бюджет).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$13.    Спортивное оборудование на сумму – 33,1 тысяч рублей (федеральный бюджет).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$14.    Столовый инвентарь и оборудование – 181,9 тысяч рублей (областные средства).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$15.    Видеонаблюдение 70 тысяч рублей (федеральный бюджет).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$16.    Замена кровли (федеральные) и частичный ремонт отмостки –617,5 тысяч рублей (районный бюджет).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$17.    Капитальный ремонт столовой и туалетов – 617,5 тысяч рублей (районный бюджет).</w:t>
      </w:r>
    </w:p>
    <w:p w:rsidR="00FE55A1" w:rsidRPr="00FE55A1" w:rsidRDefault="00FE55A1" w:rsidP="00FE55A1">
      <w:pPr>
        <w:pStyle w:val="a3"/>
        <w:shd w:val="clear" w:color="auto" w:fill="FFFFFF"/>
        <w:spacing w:before="0" w:beforeAutospacing="0" w:after="0" w:afterAutospacing="0"/>
        <w:rPr>
          <w:color w:val="000000"/>
          <w:sz w:val="28"/>
          <w:szCs w:val="28"/>
        </w:rPr>
      </w:pPr>
      <w:proofErr w:type="gramStart"/>
      <w:r w:rsidRPr="00FE55A1">
        <w:rPr>
          <w:color w:val="000000"/>
          <w:sz w:val="28"/>
          <w:szCs w:val="28"/>
        </w:rPr>
        <w:t>с</w:t>
      </w:r>
      <w:proofErr w:type="gramEnd"/>
      <w:r w:rsidRPr="00FE55A1">
        <w:rPr>
          <w:color w:val="000000"/>
          <w:sz w:val="28"/>
          <w:szCs w:val="28"/>
        </w:rPr>
        <w:t>редний балл по ЕГЭ:</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биология 71 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обществознание 60 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математика базовый уровень 19 б (из 20 </w:t>
      </w:r>
      <w:proofErr w:type="gramStart"/>
      <w:r w:rsidRPr="00FE55A1">
        <w:rPr>
          <w:color w:val="000000"/>
          <w:sz w:val="28"/>
          <w:szCs w:val="28"/>
        </w:rPr>
        <w:t>возможных</w:t>
      </w:r>
      <w:proofErr w:type="gramEnd"/>
      <w:r w:rsidRPr="00FE55A1">
        <w:rPr>
          <w:color w:val="000000"/>
          <w:sz w:val="28"/>
          <w:szCs w:val="28"/>
        </w:rPr>
        <w:t>)</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русский язык 62,5 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Воспитанием детей занимается дошкольное образовательное учреждение МДОУ детский сад «Березка», которое посещают 85 детей. Воспитатели и воспитанники детского сада также включены в общественню жизнь поселения.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В сфере культуры поселения удалось сохранить и поддержать на определенном уровне развитие художественного процесса. В поселении работает Дом культуры, в котором созданы и работают танцевальные и вокальные направления, а так же клуб общения пожилых людей. Учреждение культуры в последние годы больше внимания стало уделять проведению праздничных торжественных мероприятий, тематических вечеров и конкурсов. Активно в клубные мероприятия и мероприятия по досугу привлекаются школьники и взрослое население.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Постоянно работает библиотека, кружки художественной самодеятельности, к работе привлекаются школьники и взрослое население.</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Представители Совета ветеранов и совета инвалидов и молодежь регулярно принимают участие в спортивных соревнованиях районного уровня.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Медицинская помощь жителям поселения оказывается фельдшерско-акушерским пунктом, который укомплектован медицинскими работниками.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Для получения льгот населению муниципального образования  и социальных гарантий ведётся учёт льготных категорий граждан, работником МКУ “КЦСОН”</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Для обслуживания населения открыта касса отделения сбербанка России. Работают отделения почтовой связи и электросвязи.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Сельскохозяйственное производство занимает ведущее положение в экономике муниципального образования. Производителями сельхозпродукции являются ИП и ЛПХ: ИП  «Алекс», ИП «Ивашкевич», КФХ «Мир», ИП «Фольмер», ИП ГКФХ Белявский, КФХ «Ложок» в деятельности которых большую часть занимает отрасль растениеводства. В поселении функционирует совет глав фермерских хозяйств, председателем которого является Ивашкевич Сергей Иванович. На 2016г. прогнозируется значительное сокращение посевных площадей. На территории Новошарапского сельсовета имеются необрабатываемые сельхоз земли</w:t>
      </w:r>
      <w:proofErr w:type="gramStart"/>
      <w:r w:rsidRPr="00FE55A1">
        <w:rPr>
          <w:color w:val="000000"/>
          <w:sz w:val="28"/>
          <w:szCs w:val="28"/>
        </w:rPr>
        <w:t xml:space="preserve"> ,</w:t>
      </w:r>
      <w:proofErr w:type="gramEnd"/>
      <w:r w:rsidRPr="00FE55A1">
        <w:rPr>
          <w:color w:val="000000"/>
          <w:sz w:val="28"/>
          <w:szCs w:val="28"/>
        </w:rPr>
        <w:t xml:space="preserve"> которые возможно обработать силами хозяйств поселения, и не которые не представляют интереса для стороннего инвестора в виду незначительности площадей и их разрозненности. Увеличение объема обрабатываемых земель можно достичь за счет вступления местных сельхозпроизводителей в программы субсидирования. От поселения подано 2 заявки на участие.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Охрану общественного порядка осуществляет участковый уполномоченный полиции. Он ведёт постоянную профилактическую работу по предотвращению правонарушений.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За 2015г. в программе газификации наблюдался спад активности населения по выполнению ПСД на внутридомовые подключения. За 2014 17 объектов выполнили проектно-сметные документации и строительно-монтажные работы. На территории в стадии завершения строительства находятся 2 газовые котельные на базе уже </w:t>
      </w:r>
      <w:proofErr w:type="gramStart"/>
      <w:r w:rsidRPr="00FE55A1">
        <w:rPr>
          <w:color w:val="000000"/>
          <w:sz w:val="28"/>
          <w:szCs w:val="28"/>
        </w:rPr>
        <w:t>существующих</w:t>
      </w:r>
      <w:proofErr w:type="gramEnd"/>
      <w:r w:rsidRPr="00FE55A1">
        <w:rPr>
          <w:color w:val="000000"/>
          <w:sz w:val="28"/>
          <w:szCs w:val="28"/>
        </w:rPr>
        <w:t>, осталось провести подключения к сетям и пусконаладочные работы и привести в порядок техническую документацию.</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На территории сельсовета работают общественные организации: Совет ветеранов, общественная инспекция по делам несовершеннолетни</w:t>
      </w:r>
      <w:proofErr w:type="gramStart"/>
      <w:r w:rsidRPr="00FE55A1">
        <w:rPr>
          <w:color w:val="000000"/>
          <w:sz w:val="28"/>
          <w:szCs w:val="28"/>
        </w:rPr>
        <w:t>х(</w:t>
      </w:r>
      <w:proofErr w:type="gramEnd"/>
      <w:r w:rsidRPr="00FE55A1">
        <w:rPr>
          <w:color w:val="000000"/>
          <w:sz w:val="28"/>
          <w:szCs w:val="28"/>
        </w:rPr>
        <w:t xml:space="preserve"> ОИДН), женсовет. </w:t>
      </w:r>
      <w:proofErr w:type="gramStart"/>
      <w:r w:rsidRPr="00FE55A1">
        <w:rPr>
          <w:color w:val="000000"/>
          <w:sz w:val="28"/>
          <w:szCs w:val="28"/>
        </w:rPr>
        <w:t>Совет ветеранов (председ.</w:t>
      </w:r>
      <w:proofErr w:type="gramEnd"/>
      <w:r w:rsidRPr="00FE55A1">
        <w:rPr>
          <w:color w:val="000000"/>
          <w:sz w:val="28"/>
          <w:szCs w:val="28"/>
        </w:rPr>
        <w:t xml:space="preserve"> </w:t>
      </w:r>
      <w:proofErr w:type="gramStart"/>
      <w:r w:rsidRPr="00FE55A1">
        <w:rPr>
          <w:color w:val="000000"/>
          <w:sz w:val="28"/>
          <w:szCs w:val="28"/>
        </w:rPr>
        <w:t>Брит</w:t>
      </w:r>
      <w:proofErr w:type="gramEnd"/>
      <w:r w:rsidRPr="00FE55A1">
        <w:rPr>
          <w:color w:val="000000"/>
          <w:sz w:val="28"/>
          <w:szCs w:val="28"/>
        </w:rPr>
        <w:t xml:space="preserve"> Г.В.)  ведут активную работу. Клуб общения, Хор Ветеранов  ведут активную работу, участвуют в конкурсах, выставка. Принимают участие в клубах общения. Администрация всячески старается поддерживать данную инициативу.</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ОИДН – председатель Тенькова Е.А, 10 членов (специалист сельсовета, соцработник, педагоги, медработники, культура)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Основной задачей ОИДН является организация работы по профилактике безнадзорности и правонарушений несовершеннолетних. Проводятся рейды в семьи находящиеся в социально- опасном положении. Члены ОИДН стали  больше уделять  внимания профилактическим мероприятиям в </w:t>
      </w:r>
      <w:r w:rsidRPr="00FE55A1">
        <w:rPr>
          <w:color w:val="000000"/>
          <w:sz w:val="28"/>
          <w:szCs w:val="28"/>
        </w:rPr>
        <w:lastRenderedPageBreak/>
        <w:t xml:space="preserve">вечернее время. Организация и проведение рейдов по местам концентрации подростков способствует формированию правовой культуры подростков, ОИДН тесно работают со школой. На заседания ОИДН приглашались в 2015 г 4 подростка и 4 родителя. Неоднократно посещались </w:t>
      </w:r>
      <w:proofErr w:type="gramStart"/>
      <w:r w:rsidRPr="00FE55A1">
        <w:rPr>
          <w:color w:val="000000"/>
          <w:sz w:val="28"/>
          <w:szCs w:val="28"/>
        </w:rPr>
        <w:t>семьи</w:t>
      </w:r>
      <w:proofErr w:type="gramEnd"/>
      <w:r w:rsidRPr="00FE55A1">
        <w:rPr>
          <w:color w:val="000000"/>
          <w:sz w:val="28"/>
          <w:szCs w:val="28"/>
        </w:rPr>
        <w:t xml:space="preserve"> где находятся дети под опекой. Детей что не посещают школу нет, не учатся и не </w:t>
      </w:r>
      <w:proofErr w:type="gramStart"/>
      <w:r w:rsidRPr="00FE55A1">
        <w:rPr>
          <w:color w:val="000000"/>
          <w:sz w:val="28"/>
          <w:szCs w:val="28"/>
        </w:rPr>
        <w:t>работают</w:t>
      </w:r>
      <w:proofErr w:type="gramEnd"/>
      <w:r w:rsidRPr="00FE55A1">
        <w:rPr>
          <w:color w:val="000000"/>
          <w:sz w:val="28"/>
          <w:szCs w:val="28"/>
        </w:rPr>
        <w:t xml:space="preserve"> нет. Проведено 3 рейда в неблагополучные семьи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На 1.01.2016 г на учете состоит 6 семей, 15 детей. В течени</w:t>
      </w:r>
      <w:proofErr w:type="gramStart"/>
      <w:r w:rsidRPr="00FE55A1">
        <w:rPr>
          <w:color w:val="000000"/>
          <w:sz w:val="28"/>
          <w:szCs w:val="28"/>
        </w:rPr>
        <w:t>и</w:t>
      </w:r>
      <w:proofErr w:type="gramEnd"/>
      <w:r w:rsidRPr="00FE55A1">
        <w:rPr>
          <w:color w:val="000000"/>
          <w:sz w:val="28"/>
          <w:szCs w:val="28"/>
        </w:rPr>
        <w:t xml:space="preserve"> года поставлено 3 семья.  Все семьи находятся под постоянным контролем.</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Наша деревня является территорией по активному развитию института замещающей семьи. Эта сложная и социально значимая работа проводится под руководством отдела опеки администрации Ордынского района. В настоящее время на территории проживает: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- 10 опекунских семей (10 детей)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- 15 приемных семей -27 ребенок</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4 многодетных приемных семей.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Нужно </w:t>
      </w:r>
      <w:proofErr w:type="gramStart"/>
      <w:r w:rsidRPr="00FE55A1">
        <w:rPr>
          <w:color w:val="000000"/>
          <w:sz w:val="28"/>
          <w:szCs w:val="28"/>
        </w:rPr>
        <w:t>заметить</w:t>
      </w:r>
      <w:proofErr w:type="gramEnd"/>
      <w:r w:rsidRPr="00FE55A1">
        <w:rPr>
          <w:color w:val="000000"/>
          <w:sz w:val="28"/>
          <w:szCs w:val="28"/>
        </w:rPr>
        <w:t xml:space="preserve"> что оформление приемных семей в нашем поселении происходит с завидным постоянством, в 2015 году появилось еще 5 приемных семей, 6 детей. Замещающие семьи являются активными участниками районных, областных и общероссийских мероприятий.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На учете у социального работника состоят: малообеспеченных 97 семей, 180 детей; 22 многодетные семьи в.ч. 17семей (собственные дети); 7 семей с 8 детьми инвалидами; 12 неполных семей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Особое внимание в работе администрации уделяется обращения: за 2015 год</w:t>
      </w:r>
      <w:proofErr w:type="gramStart"/>
      <w:r w:rsidRPr="00FE55A1">
        <w:rPr>
          <w:color w:val="000000"/>
          <w:sz w:val="28"/>
          <w:szCs w:val="28"/>
        </w:rPr>
        <w:t xml:space="preserve"> В</w:t>
      </w:r>
      <w:proofErr w:type="gramEnd"/>
      <w:r w:rsidRPr="00FE55A1">
        <w:rPr>
          <w:color w:val="000000"/>
          <w:sz w:val="28"/>
          <w:szCs w:val="28"/>
        </w:rPr>
        <w:t>сего письменных обращений -16, устных обращений -20, на справочный телефон -20</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Тематика обращения: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Социальная сфера -2</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Жилищно-коммунальная -14</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 видам обращений: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Заявлений -7</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Жалоб -2</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Запросов –</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Предложений -2</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Иные -5</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Выдано  256 справок</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Нотариальные действия -52</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Оказано муниципальных услуг_ 162</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10 разрешений на строительство</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14 разрешений на ввод в эксп.</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28 предоставление участков</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3 договора аренды</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 договор купли продажи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100 присвоение адреса</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4 дог. Купли </w:t>
      </w:r>
      <w:proofErr w:type="gramStart"/>
      <w:r w:rsidRPr="00FE55A1">
        <w:rPr>
          <w:color w:val="000000"/>
          <w:sz w:val="28"/>
          <w:szCs w:val="28"/>
        </w:rPr>
        <w:t>–п</w:t>
      </w:r>
      <w:proofErr w:type="gramEnd"/>
      <w:r w:rsidRPr="00FE55A1">
        <w:rPr>
          <w:color w:val="000000"/>
          <w:sz w:val="28"/>
          <w:szCs w:val="28"/>
        </w:rPr>
        <w:t>родажи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2 поставлено в очередь на земельный участок</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lastRenderedPageBreak/>
        <w:t>6 человек  на постановку как нуждающие на жилье (получение консультации)</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Обращения поступали также из прокуратуры, Росреестра, соцзащиты, ЦРБ.</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Результаты рассмотрения обращений граждан:</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Поддержано_ 9</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Разьяснено _ 5</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Не поддержано-нет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С выездом на место  рассмотрено 3 обращений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Постановлено на контроль - нет обращений.</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Нарушений  сроков  рассмотрения обращений нет.</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Теперь мне хотелось бы рассказать об основных </w:t>
      </w:r>
      <w:proofErr w:type="gramStart"/>
      <w:r w:rsidRPr="00FE55A1">
        <w:rPr>
          <w:color w:val="000000"/>
          <w:sz w:val="28"/>
          <w:szCs w:val="28"/>
        </w:rPr>
        <w:t>мероприятиях</w:t>
      </w:r>
      <w:proofErr w:type="gramEnd"/>
      <w:r w:rsidRPr="00FE55A1">
        <w:rPr>
          <w:color w:val="000000"/>
          <w:sz w:val="28"/>
          <w:szCs w:val="28"/>
        </w:rPr>
        <w:t xml:space="preserve"> планируемых на 2016 год. </w:t>
      </w:r>
      <w:proofErr w:type="gramStart"/>
      <w:r w:rsidRPr="00FE55A1">
        <w:rPr>
          <w:color w:val="000000"/>
          <w:sz w:val="28"/>
          <w:szCs w:val="28"/>
        </w:rPr>
        <w:t>Первоочередным</w:t>
      </w:r>
      <w:proofErr w:type="gramEnd"/>
      <w:r w:rsidRPr="00FE55A1">
        <w:rPr>
          <w:color w:val="000000"/>
          <w:sz w:val="28"/>
          <w:szCs w:val="28"/>
        </w:rPr>
        <w:t xml:space="preserve"> из которых является восстановление дороги через реку Шарап. В 2015 годы были заключены договора на изыскания к проекту, результаты  которых администрация получила в конце февраля 2016. В настоящее время заключен контракт и ведется разработка ПСД на строительство, результаты которой вместе с экспертизой проекта планируется получить в начале мая, после чего будут   и проведены закупочные процедура на строительство водопропускной трубы и дороги. Если все у нас пойдет по намеченному </w:t>
      </w:r>
      <w:proofErr w:type="gramStart"/>
      <w:r w:rsidRPr="00FE55A1">
        <w:rPr>
          <w:color w:val="000000"/>
          <w:sz w:val="28"/>
          <w:szCs w:val="28"/>
        </w:rPr>
        <w:t>плану</w:t>
      </w:r>
      <w:proofErr w:type="gramEnd"/>
      <w:r w:rsidRPr="00FE55A1">
        <w:rPr>
          <w:color w:val="000000"/>
          <w:sz w:val="28"/>
          <w:szCs w:val="28"/>
        </w:rPr>
        <w:t xml:space="preserve"> то к наступлению зимы дорога должна быть восстановлена. Данный вопрос находится на контроле у губернатора, что не позволяет мне как исполнителю допускать тактические ошибки и давать слабину всем исполнителям данного проекта. Решение этого вопроса потребует концентрации всех средств бюджета поселения.</w:t>
      </w:r>
    </w:p>
    <w:p w:rsidR="00FE55A1" w:rsidRPr="00FE55A1" w:rsidRDefault="00FE55A1" w:rsidP="00FE55A1">
      <w:pPr>
        <w:pStyle w:val="a3"/>
        <w:shd w:val="clear" w:color="auto" w:fill="FFFFFF"/>
        <w:spacing w:before="0" w:beforeAutospacing="0" w:after="0" w:afterAutospacing="0"/>
        <w:rPr>
          <w:color w:val="000000"/>
          <w:sz w:val="28"/>
          <w:szCs w:val="28"/>
        </w:rPr>
      </w:pPr>
      <w:r w:rsidRPr="00FE55A1">
        <w:rPr>
          <w:color w:val="000000"/>
          <w:sz w:val="28"/>
          <w:szCs w:val="28"/>
        </w:rPr>
        <w:t xml:space="preserve">          Еще наиболее значимое </w:t>
      </w:r>
      <w:proofErr w:type="gramStart"/>
      <w:r w:rsidRPr="00FE55A1">
        <w:rPr>
          <w:color w:val="000000"/>
          <w:sz w:val="28"/>
          <w:szCs w:val="28"/>
        </w:rPr>
        <w:t>мероприятие</w:t>
      </w:r>
      <w:proofErr w:type="gramEnd"/>
      <w:r w:rsidRPr="00FE55A1">
        <w:rPr>
          <w:color w:val="000000"/>
          <w:sz w:val="28"/>
          <w:szCs w:val="28"/>
        </w:rPr>
        <w:t xml:space="preserve"> которое планируется провести на территории поселения это монтаж и подключение уличного освещения по части улиц Космонавтов, Говорухина и ул. Лесной. В  настоящее время приобретена часть оборудования для монтажа освещения по ул. Космонавтов, Лесная и ведется работа по получению </w:t>
      </w:r>
      <w:proofErr w:type="gramStart"/>
      <w:r w:rsidRPr="00FE55A1">
        <w:rPr>
          <w:color w:val="000000"/>
          <w:sz w:val="28"/>
          <w:szCs w:val="28"/>
        </w:rPr>
        <w:t>тех условий</w:t>
      </w:r>
      <w:proofErr w:type="gramEnd"/>
      <w:r w:rsidRPr="00FE55A1">
        <w:rPr>
          <w:color w:val="000000"/>
          <w:sz w:val="28"/>
          <w:szCs w:val="28"/>
        </w:rPr>
        <w:t xml:space="preserve"> на два учета.  </w:t>
      </w:r>
    </w:p>
    <w:p w:rsidR="00B63034" w:rsidRPr="00FE55A1" w:rsidRDefault="00B63034" w:rsidP="00FE55A1">
      <w:pPr>
        <w:spacing w:after="0"/>
        <w:rPr>
          <w:rFonts w:ascii="Times New Roman" w:hAnsi="Times New Roman" w:cs="Times New Roman"/>
          <w:sz w:val="28"/>
          <w:szCs w:val="28"/>
        </w:rPr>
      </w:pPr>
    </w:p>
    <w:sectPr w:rsidR="00B63034" w:rsidRPr="00FE55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FE55A1"/>
    <w:rsid w:val="00B63034"/>
    <w:rsid w:val="00FE55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E55A1"/>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E55A1"/>
    <w:rPr>
      <w:b/>
      <w:bCs/>
    </w:rPr>
  </w:style>
</w:styles>
</file>

<file path=word/webSettings.xml><?xml version="1.0" encoding="utf-8"?>
<w:webSettings xmlns:r="http://schemas.openxmlformats.org/officeDocument/2006/relationships" xmlns:w="http://schemas.openxmlformats.org/wordprocessingml/2006/main">
  <w:divs>
    <w:div w:id="1070350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3776</Words>
  <Characters>21529</Characters>
  <Application>Microsoft Office Word</Application>
  <DocSecurity>0</DocSecurity>
  <Lines>179</Lines>
  <Paragraphs>50</Paragraphs>
  <ScaleCrop>false</ScaleCrop>
  <Company>Grizli777</Company>
  <LinksUpToDate>false</LinksUpToDate>
  <CharactersWithSpaces>25255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cp:revision>
  <dcterms:created xsi:type="dcterms:W3CDTF">2017-10-23T11:38:00Z</dcterms:created>
  <dcterms:modified xsi:type="dcterms:W3CDTF">2017-10-23T11:38:00Z</dcterms:modified>
</cp:coreProperties>
</file>